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49DA9" w14:textId="77777777" w:rsidR="00CA3127" w:rsidRPr="00FC7E14" w:rsidRDefault="00CA3127" w:rsidP="00CA3127">
      <w:pPr>
        <w:rPr>
          <w:rFonts w:ascii="Times New Roman" w:eastAsia="Times New Roman" w:hAnsi="Times New Roman" w:cs="Times New Roman"/>
          <w:b/>
          <w:sz w:val="28"/>
          <w:szCs w:val="28"/>
          <w:lang w:val="en-GB" w:eastAsia="en-GB"/>
        </w:rPr>
      </w:pPr>
      <w:r w:rsidRPr="00FC7E14">
        <w:rPr>
          <w:rFonts w:ascii="Times New Roman" w:eastAsia="Times New Roman" w:hAnsi="Times New Roman" w:cs="Times New Roman"/>
          <w:b/>
          <w:sz w:val="28"/>
          <w:szCs w:val="28"/>
          <w:lang w:val="en-GB" w:eastAsia="en-GB"/>
        </w:rPr>
        <w:t>Supplemental Material</w:t>
      </w:r>
    </w:p>
    <w:p w14:paraId="4DF140CC" w14:textId="77777777" w:rsidR="00CA3127" w:rsidRPr="00CA3127" w:rsidRDefault="00CA3127" w:rsidP="00BF7859">
      <w:pPr>
        <w:spacing w:after="120"/>
        <w:rPr>
          <w:rFonts w:ascii="Times New Roman" w:eastAsia="Times New Roman" w:hAnsi="Times New Roman" w:cs="Times New Roman"/>
          <w:b/>
          <w:sz w:val="24"/>
          <w:szCs w:val="24"/>
          <w:lang w:val="en-GB" w:eastAsia="en-GB"/>
        </w:rPr>
      </w:pPr>
      <w:r w:rsidRPr="00CA3127">
        <w:rPr>
          <w:rFonts w:ascii="Times New Roman" w:eastAsia="Times New Roman" w:hAnsi="Times New Roman" w:cs="Times New Roman"/>
          <w:b/>
          <w:sz w:val="24"/>
          <w:szCs w:val="24"/>
          <w:lang w:val="en-GB" w:eastAsia="en-GB"/>
        </w:rPr>
        <w:t>Electronic control unit (ECU)</w:t>
      </w:r>
    </w:p>
    <w:p w14:paraId="7CCEC090" w14:textId="24A8DAD8" w:rsidR="00CA3127" w:rsidRPr="00CA3127" w:rsidRDefault="00CA3127" w:rsidP="00BF7859">
      <w:pPr>
        <w:spacing w:after="120" w:line="312" w:lineRule="auto"/>
        <w:rPr>
          <w:rFonts w:ascii="Times New Roman" w:eastAsia="Times New Roman" w:hAnsi="Times New Roman" w:cs="Times New Roman"/>
          <w:sz w:val="24"/>
          <w:szCs w:val="24"/>
          <w:lang w:val="en-GB" w:eastAsia="en-GB"/>
        </w:rPr>
      </w:pPr>
      <w:r w:rsidRPr="00CA3127">
        <w:rPr>
          <w:rFonts w:ascii="Times New Roman" w:eastAsia="Times New Roman" w:hAnsi="Times New Roman" w:cs="Times New Roman"/>
          <w:sz w:val="24"/>
          <w:szCs w:val="24"/>
          <w:lang w:val="en-GB" w:eastAsia="en-GB"/>
        </w:rPr>
        <w:t xml:space="preserve">The ECU combines a trigger unit and a rechargeable battery to control and power the pellet dispenser, making the ZACI completely independent from any external power supply while being used. </w:t>
      </w:r>
    </w:p>
    <w:p w14:paraId="22BE575D" w14:textId="77777777" w:rsidR="00CA3127" w:rsidRPr="00CA3127" w:rsidRDefault="00CA3127" w:rsidP="00BF7859">
      <w:pPr>
        <w:spacing w:after="0" w:line="240" w:lineRule="auto"/>
        <w:rPr>
          <w:rFonts w:ascii="Times New Roman" w:eastAsia="Times New Roman" w:hAnsi="Times New Roman" w:cs="Times New Roman"/>
          <w:sz w:val="24"/>
          <w:szCs w:val="24"/>
          <w:lang w:val="en-GB" w:eastAsia="en-GB"/>
        </w:rPr>
      </w:pPr>
      <w:r w:rsidRPr="00CA3127">
        <w:rPr>
          <w:rFonts w:ascii="Times New Roman" w:eastAsia="Times New Roman" w:hAnsi="Times New Roman" w:cs="Times New Roman"/>
          <w:b/>
          <w:noProof/>
          <w:sz w:val="24"/>
          <w:szCs w:val="24"/>
          <w:lang w:eastAsia="de-DE"/>
        </w:rPr>
        <w:drawing>
          <wp:inline distT="0" distB="0" distL="0" distR="0" wp14:anchorId="78BFC0E6" wp14:editId="6F583C53">
            <wp:extent cx="4829175" cy="381032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_TC Pape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32640" cy="3813055"/>
                    </a:xfrm>
                    <a:prstGeom prst="rect">
                      <a:avLst/>
                    </a:prstGeom>
                  </pic:spPr>
                </pic:pic>
              </a:graphicData>
            </a:graphic>
          </wp:inline>
        </w:drawing>
      </w:r>
    </w:p>
    <w:p w14:paraId="7B2A58C8" w14:textId="77777777" w:rsidR="00CA3127" w:rsidRPr="00CA3127" w:rsidRDefault="00CA3127" w:rsidP="00CA3127">
      <w:pPr>
        <w:rPr>
          <w:rFonts w:ascii="Times New Roman" w:eastAsia="Times New Roman" w:hAnsi="Times New Roman" w:cs="Times New Roman"/>
          <w:lang w:val="en-GB" w:eastAsia="en-GB"/>
        </w:rPr>
      </w:pPr>
      <w:r w:rsidRPr="00CA3127">
        <w:rPr>
          <w:rFonts w:ascii="Times New Roman" w:eastAsia="Times New Roman" w:hAnsi="Times New Roman" w:cs="Times New Roman"/>
          <w:b/>
          <w:lang w:val="en-GB" w:eastAsia="en-GB"/>
        </w:rPr>
        <w:t xml:space="preserve">Figure S1: </w:t>
      </w:r>
      <w:r w:rsidRPr="00CA3127">
        <w:rPr>
          <w:rFonts w:ascii="Times New Roman" w:eastAsia="Times New Roman" w:hAnsi="Times New Roman" w:cs="Times New Roman"/>
          <w:lang w:val="en-GB" w:eastAsia="en-GB"/>
        </w:rPr>
        <w:t>Pictures of the self-developed electronic control unit (ECU) including a motorcycle battery (1), a DC/DC converter (2), and USB relay card (3) secured in an installation box using top hat rail mounting.</w:t>
      </w:r>
    </w:p>
    <w:p w14:paraId="52DE6F42" w14:textId="2BF9E5DE" w:rsidR="00CA2238" w:rsidRPr="00BF7859" w:rsidRDefault="00CA3127" w:rsidP="00BF7859">
      <w:pPr>
        <w:widowControl w:val="0"/>
        <w:autoSpaceDE w:val="0"/>
        <w:autoSpaceDN w:val="0"/>
        <w:adjustRightInd w:val="0"/>
        <w:spacing w:after="0" w:line="312" w:lineRule="auto"/>
        <w:ind w:right="6"/>
        <w:rPr>
          <w:rFonts w:ascii="Times New Roman" w:eastAsia="Times New Roman" w:hAnsi="Times New Roman" w:cs="Times New Roman"/>
          <w:sz w:val="24"/>
          <w:szCs w:val="24"/>
          <w:lang w:val="en-GB" w:eastAsia="en-GB"/>
        </w:rPr>
      </w:pPr>
      <w:r w:rsidRPr="00BF7859">
        <w:rPr>
          <w:rFonts w:ascii="Times New Roman" w:eastAsia="Times New Roman" w:hAnsi="Times New Roman" w:cs="Times New Roman"/>
          <w:sz w:val="24"/>
          <w:szCs w:val="24"/>
          <w:lang w:val="en-GB" w:eastAsia="en-GB"/>
        </w:rPr>
        <w:t>The main components included in the ECU are a motorcycle battery (Lithium Powerbloc 2,5 Ah 13.2 V 2500 mAh, bought at</w:t>
      </w:r>
      <w:r w:rsidR="00E4389E" w:rsidRPr="00E4389E">
        <w:rPr>
          <w:rFonts w:ascii="Times New Roman" w:hAnsi="Times New Roman" w:cs="Times New Roman"/>
          <w:lang w:val="en-GB"/>
        </w:rPr>
        <w:t xml:space="preserve"> </w:t>
      </w:r>
      <w:hyperlink r:id="rId7" w:history="1">
        <w:r w:rsidR="00D56B44" w:rsidRPr="00666670">
          <w:rPr>
            <w:rStyle w:val="Hyperlink"/>
            <w:rFonts w:ascii="Times New Roman" w:hAnsi="Times New Roman" w:cs="Times New Roman"/>
            <w:lang w:val="en-GB"/>
          </w:rPr>
          <w:t>www.moto-technik.com</w:t>
        </w:r>
      </w:hyperlink>
      <w:r w:rsidRPr="00BF7859">
        <w:rPr>
          <w:rFonts w:ascii="Times New Roman" w:eastAsia="Times New Roman" w:hAnsi="Times New Roman" w:cs="Times New Roman"/>
          <w:sz w:val="24"/>
          <w:szCs w:val="24"/>
          <w:lang w:val="en-GB" w:eastAsia="en-GB"/>
        </w:rPr>
        <w:t xml:space="preserve">, a DC/DC converter (TracoPower TCL 012-124DC 28 V/DC 1 A 12 W, bought at </w:t>
      </w:r>
      <w:hyperlink r:id="rId8" w:history="1">
        <w:r w:rsidR="009E2EE2" w:rsidRPr="009E2EE2">
          <w:rPr>
            <w:rStyle w:val="Hyperlink"/>
            <w:rFonts w:ascii="Times New Roman" w:hAnsi="Times New Roman" w:cs="Times New Roman"/>
            <w:lang w:val="en-GB"/>
          </w:rPr>
          <w:t>www.conrad.de</w:t>
        </w:r>
      </w:hyperlink>
      <w:r w:rsidR="009E2EE2" w:rsidRPr="009E2EE2">
        <w:rPr>
          <w:rFonts w:ascii="Times New Roman" w:hAnsi="Times New Roman" w:cs="Times New Roman"/>
          <w:lang w:val="en-GB"/>
        </w:rPr>
        <w:t xml:space="preserve"> </w:t>
      </w:r>
      <w:r w:rsidRPr="00BF7859">
        <w:rPr>
          <w:rFonts w:ascii="Times New Roman" w:eastAsia="Times New Roman" w:hAnsi="Times New Roman" w:cs="Times New Roman"/>
          <w:sz w:val="24"/>
          <w:szCs w:val="24"/>
          <w:lang w:val="en-GB" w:eastAsia="en-GB"/>
        </w:rPr>
        <w:t xml:space="preserve">, and a USB relay board </w:t>
      </w:r>
      <w:r w:rsidRPr="00BF7859">
        <w:rPr>
          <w:rFonts w:ascii="Times New Roman" w:eastAsia="Times New Roman" w:hAnsi="Times New Roman" w:cs="Times New Roman"/>
          <w:color w:val="000000" w:themeColor="text1"/>
          <w:sz w:val="24"/>
          <w:szCs w:val="24"/>
          <w:lang w:val="en-GB" w:eastAsia="en-GB"/>
        </w:rPr>
        <w:t>(</w:t>
      </w:r>
      <w:r w:rsidRPr="00BF7859">
        <w:rPr>
          <w:rFonts w:ascii="Times New Roman" w:eastAsia="Times New Roman" w:hAnsi="Times New Roman" w:cs="Times New Roman"/>
          <w:color w:val="000000" w:themeColor="text1"/>
          <w:sz w:val="24"/>
          <w:szCs w:val="24"/>
          <w:lang w:val="en" w:eastAsia="en-GB"/>
        </w:rPr>
        <w:t>USB 4-channel Relay Card Module 5 V / DC Output power 8 A / 24 V / DC</w:t>
      </w:r>
      <w:r w:rsidRPr="00BF7859">
        <w:rPr>
          <w:rFonts w:ascii="Times New Roman" w:eastAsia="Times New Roman" w:hAnsi="Times New Roman" w:cs="Times New Roman"/>
          <w:color w:val="000000" w:themeColor="text1"/>
          <w:sz w:val="24"/>
          <w:szCs w:val="24"/>
          <w:lang w:val="en-GB" w:eastAsia="en-GB"/>
        </w:rPr>
        <w:t xml:space="preserve">, </w:t>
      </w:r>
      <w:r w:rsidRPr="00BF7859">
        <w:rPr>
          <w:rFonts w:ascii="Times New Roman" w:eastAsia="Times New Roman" w:hAnsi="Times New Roman" w:cs="Times New Roman"/>
          <w:sz w:val="24"/>
          <w:szCs w:val="24"/>
          <w:lang w:val="en-GB" w:eastAsia="en-GB"/>
        </w:rPr>
        <w:t xml:space="preserve">bought at </w:t>
      </w:r>
      <w:hyperlink r:id="rId9" w:history="1">
        <w:r w:rsidRPr="00BF7859">
          <w:rPr>
            <w:rFonts w:ascii="Times New Roman" w:eastAsia="Times New Roman" w:hAnsi="Times New Roman" w:cs="Times New Roman"/>
            <w:color w:val="0000FF" w:themeColor="hyperlink"/>
            <w:sz w:val="24"/>
            <w:szCs w:val="24"/>
            <w:u w:val="single"/>
            <w:lang w:val="en-GB" w:eastAsia="en-GB"/>
          </w:rPr>
          <w:t>https://www.conrad.de</w:t>
        </w:r>
      </w:hyperlink>
      <w:r w:rsidRPr="00BF7859">
        <w:rPr>
          <w:rFonts w:ascii="Times New Roman" w:eastAsia="Times New Roman" w:hAnsi="Times New Roman" w:cs="Times New Roman"/>
          <w:sz w:val="24"/>
          <w:szCs w:val="24"/>
          <w:lang w:val="en-GB" w:eastAsia="en-GB"/>
        </w:rPr>
        <w:t xml:space="preserve">) (see </w:t>
      </w:r>
      <w:r w:rsidRPr="00BF7859">
        <w:rPr>
          <w:rFonts w:ascii="Times New Roman" w:eastAsia="Times New Roman" w:hAnsi="Times New Roman" w:cs="Times New Roman"/>
          <w:b/>
          <w:sz w:val="24"/>
          <w:szCs w:val="24"/>
          <w:lang w:val="en-GB" w:eastAsia="en-GB"/>
        </w:rPr>
        <w:t>Figure S1</w:t>
      </w:r>
      <w:r w:rsidRPr="00BF7859">
        <w:rPr>
          <w:rFonts w:ascii="Times New Roman" w:eastAsia="Times New Roman" w:hAnsi="Times New Roman" w:cs="Times New Roman"/>
          <w:sz w:val="24"/>
          <w:szCs w:val="24"/>
          <w:lang w:val="en-GB" w:eastAsia="en-GB"/>
        </w:rPr>
        <w:t xml:space="preserve">). </w:t>
      </w:r>
      <w:r w:rsidRPr="00BF7859">
        <w:rPr>
          <w:rFonts w:ascii="Times New Roman" w:eastAsia="Times New Roman" w:hAnsi="Times New Roman" w:cs="Times New Roman"/>
          <w:color w:val="000000" w:themeColor="text1"/>
          <w:sz w:val="24"/>
          <w:szCs w:val="24"/>
          <w:lang w:val="en-GB" w:eastAsia="de-DE"/>
        </w:rPr>
        <w:t>The pellet dispenser is powered by the motorcycle battery via the DC/DC converter. The DC/DC converter is necessary as the battery delivers 12V but the pellet dispenser needs 28V to function. The USB relay card creates the trigger impulse for the pellet dispenser, and is powered via USB from the laptop. In order to save power when no trigger is performed (the pellet dispenser needs also power when idling) the power of the DC/DC (and thus the pellet dispenser) is also controlled via the USB relay card</w:t>
      </w:r>
      <w:r w:rsidR="00282246" w:rsidRPr="00BF7859">
        <w:rPr>
          <w:rFonts w:ascii="Times New Roman" w:eastAsia="Times New Roman" w:hAnsi="Times New Roman" w:cs="Times New Roman"/>
          <w:color w:val="000000" w:themeColor="text1"/>
          <w:sz w:val="24"/>
          <w:szCs w:val="24"/>
          <w:lang w:val="en-GB" w:eastAsia="de-DE"/>
        </w:rPr>
        <w:t xml:space="preserve"> (see description of ECU software)</w:t>
      </w:r>
      <w:r w:rsidRPr="00BF7859">
        <w:rPr>
          <w:rFonts w:ascii="Times New Roman" w:eastAsia="Times New Roman" w:hAnsi="Times New Roman" w:cs="Times New Roman"/>
          <w:color w:val="000000" w:themeColor="text1"/>
          <w:sz w:val="24"/>
          <w:szCs w:val="24"/>
          <w:lang w:val="en-GB" w:eastAsia="de-DE"/>
        </w:rPr>
        <w:t>.</w:t>
      </w:r>
      <w:r w:rsidRPr="00BF7859">
        <w:rPr>
          <w:rFonts w:ascii="Times New Roman" w:eastAsia="Times New Roman" w:hAnsi="Times New Roman" w:cs="Times New Roman"/>
          <w:sz w:val="24"/>
          <w:szCs w:val="24"/>
          <w:lang w:val="en-GB" w:eastAsia="en-GB"/>
        </w:rPr>
        <w:t xml:space="preserve"> </w:t>
      </w:r>
    </w:p>
    <w:p w14:paraId="5DD5E7D9" w14:textId="7239D8D6" w:rsidR="00BF7859" w:rsidRDefault="00CA3127" w:rsidP="00BF7859">
      <w:pPr>
        <w:spacing w:after="0" w:line="312" w:lineRule="auto"/>
        <w:rPr>
          <w:rFonts w:ascii="Times New Roman" w:eastAsia="Times New Roman" w:hAnsi="Times New Roman" w:cs="Times New Roman"/>
          <w:color w:val="000000"/>
          <w:sz w:val="24"/>
          <w:szCs w:val="24"/>
          <w:lang w:val="en" w:eastAsia="en-GB"/>
        </w:rPr>
      </w:pPr>
      <w:r w:rsidRPr="00BF7859">
        <w:rPr>
          <w:rFonts w:ascii="Times New Roman" w:eastAsia="Times New Roman" w:hAnsi="Times New Roman" w:cs="Times New Roman"/>
          <w:color w:val="000000" w:themeColor="text1"/>
          <w:sz w:val="24"/>
          <w:szCs w:val="24"/>
          <w:lang w:val="en-GB" w:eastAsia="de-DE"/>
        </w:rPr>
        <w:t xml:space="preserve">All components of the ECU are </w:t>
      </w:r>
      <w:r w:rsidRPr="00BF7859">
        <w:rPr>
          <w:rFonts w:ascii="Times New Roman" w:eastAsia="Times New Roman" w:hAnsi="Times New Roman" w:cs="Times New Roman"/>
          <w:sz w:val="24"/>
          <w:szCs w:val="24"/>
          <w:lang w:val="en-GB" w:eastAsia="en-GB"/>
        </w:rPr>
        <w:t>secured in a moisture-proof (IP65) installation box using top hat rail mounting (</w:t>
      </w:r>
      <w:r w:rsidRPr="00BF7859">
        <w:rPr>
          <w:rFonts w:ascii="Times New Roman" w:eastAsia="Times New Roman" w:hAnsi="Times New Roman" w:cs="Times New Roman"/>
          <w:color w:val="111111"/>
          <w:sz w:val="24"/>
          <w:szCs w:val="24"/>
          <w:lang w:val="en-GB" w:eastAsia="en-GB"/>
        </w:rPr>
        <w:t xml:space="preserve">JS7291 installation box with transparent lid and membrane guides 150 x </w:t>
      </w:r>
      <w:r w:rsidRPr="00BF7859">
        <w:rPr>
          <w:rFonts w:ascii="Times New Roman" w:eastAsia="Times New Roman" w:hAnsi="Times New Roman" w:cs="Times New Roman"/>
          <w:color w:val="111111"/>
          <w:sz w:val="24"/>
          <w:szCs w:val="24"/>
          <w:lang w:val="en-GB" w:eastAsia="en-GB"/>
        </w:rPr>
        <w:lastRenderedPageBreak/>
        <w:t>110 x 135 mm</w:t>
      </w:r>
      <w:r w:rsidRPr="00BF7859">
        <w:rPr>
          <w:rFonts w:ascii="Times New Roman" w:eastAsia="Times New Roman" w:hAnsi="Times New Roman" w:cs="Times New Roman"/>
          <w:sz w:val="24"/>
          <w:szCs w:val="24"/>
          <w:lang w:val="en-GB" w:eastAsia="en-GB"/>
        </w:rPr>
        <w:t xml:space="preserve">, by Spitzenspannung Elektrotechnik, bought at </w:t>
      </w:r>
      <w:hyperlink r:id="rId10" w:history="1">
        <w:r w:rsidRPr="00BF7859">
          <w:rPr>
            <w:rFonts w:ascii="Times New Roman" w:eastAsia="Times New Roman" w:hAnsi="Times New Roman" w:cs="Times New Roman"/>
            <w:color w:val="0000FF" w:themeColor="hyperlink"/>
            <w:sz w:val="24"/>
            <w:szCs w:val="24"/>
            <w:u w:val="single"/>
            <w:lang w:val="en-GB" w:eastAsia="en-GB"/>
          </w:rPr>
          <w:t>https://www.amazon.de</w:t>
        </w:r>
      </w:hyperlink>
      <w:r w:rsidRPr="00BF7859">
        <w:rPr>
          <w:rFonts w:ascii="Times New Roman" w:eastAsia="Times New Roman" w:hAnsi="Times New Roman" w:cs="Times New Roman"/>
          <w:sz w:val="24"/>
          <w:szCs w:val="24"/>
          <w:lang w:val="en-GB" w:eastAsia="en-GB"/>
        </w:rPr>
        <w:t xml:space="preserve"> ). In addition to the main parts (i.e. battery, DC/DC converter, relay card), the ECU includes two fuses, a grounding terminal, cable and mounting connectors (Buccaneer</w:t>
      </w:r>
      <w:r w:rsidRPr="00BF7859">
        <w:rPr>
          <w:rFonts w:ascii="Times New Roman" w:eastAsia="Times New Roman" w:hAnsi="Times New Roman" w:cs="Times New Roman"/>
          <w:color w:val="000000" w:themeColor="text1"/>
          <w:sz w:val="24"/>
          <w:szCs w:val="24"/>
          <w:vertAlign w:val="superscript"/>
          <w:lang w:val="en-GB" w:eastAsia="de-DE"/>
        </w:rPr>
        <w:t>®</w:t>
      </w:r>
      <w:r w:rsidRPr="00BF7859">
        <w:rPr>
          <w:rFonts w:ascii="Times New Roman" w:eastAsia="Times New Roman" w:hAnsi="Times New Roman" w:cs="Times New Roman"/>
          <w:sz w:val="24"/>
          <w:szCs w:val="24"/>
          <w:lang w:val="en-GB" w:eastAsia="en-GB"/>
        </w:rPr>
        <w:t xml:space="preserve"> by Bulgin, UK, bought at </w:t>
      </w:r>
      <w:hyperlink r:id="rId11" w:history="1">
        <w:r w:rsidRPr="00BF7859">
          <w:rPr>
            <w:rFonts w:ascii="Times New Roman" w:eastAsia="Times New Roman" w:hAnsi="Times New Roman" w:cs="Times New Roman"/>
            <w:color w:val="0000FF" w:themeColor="hyperlink"/>
            <w:sz w:val="24"/>
            <w:szCs w:val="24"/>
            <w:u w:val="single"/>
            <w:lang w:val="en-GB" w:eastAsia="en-GB"/>
          </w:rPr>
          <w:t>https://www.conrad.de</w:t>
        </w:r>
      </w:hyperlink>
      <w:r w:rsidRPr="00BF7859">
        <w:rPr>
          <w:rFonts w:ascii="Times New Roman" w:eastAsia="Times New Roman" w:hAnsi="Times New Roman" w:cs="Times New Roman"/>
          <w:sz w:val="24"/>
          <w:szCs w:val="24"/>
          <w:lang w:val="en-GB" w:eastAsia="en-GB"/>
        </w:rPr>
        <w:t xml:space="preserve"> ), and the connecting wires. The assembling scheme depicted in </w:t>
      </w:r>
      <w:r w:rsidRPr="00BF7859">
        <w:rPr>
          <w:rFonts w:ascii="Times New Roman" w:eastAsia="Times New Roman" w:hAnsi="Times New Roman" w:cs="Times New Roman"/>
          <w:b/>
          <w:sz w:val="24"/>
          <w:szCs w:val="24"/>
          <w:lang w:val="en-GB" w:eastAsia="en-GB"/>
        </w:rPr>
        <w:t>Figure S2</w:t>
      </w:r>
      <w:r w:rsidRPr="00BF7859">
        <w:rPr>
          <w:rFonts w:ascii="Times New Roman" w:eastAsia="Times New Roman" w:hAnsi="Times New Roman" w:cs="Times New Roman"/>
          <w:sz w:val="24"/>
          <w:szCs w:val="24"/>
          <w:lang w:val="en-GB" w:eastAsia="en-GB"/>
        </w:rPr>
        <w:t xml:space="preserve"> shows the detailed connections of the components. To maintain the moisture-proof settings of the installation box, the USB relay card was modified by removing the USB socket from the board (marked red) and installing a USB connector instead (</w:t>
      </w:r>
      <w:bookmarkStart w:id="0" w:name="head_detail"/>
      <w:r w:rsidRPr="00BF7859">
        <w:rPr>
          <w:rFonts w:ascii="Times New Roman" w:eastAsia="Times New Roman" w:hAnsi="Times New Roman" w:cs="Times New Roman"/>
          <w:color w:val="000000"/>
          <w:sz w:val="24"/>
          <w:szCs w:val="24"/>
          <w:lang w:val="en" w:eastAsia="en-GB"/>
        </w:rPr>
        <w:t>ASSMANN WSW A-USB-BPFS USB Connector 2.0 - IP67 Socket, build-in USB B-socket on 5 pin connector</w:t>
      </w:r>
      <w:bookmarkEnd w:id="0"/>
      <w:r w:rsidRPr="00BF7859">
        <w:rPr>
          <w:rFonts w:ascii="Times New Roman" w:eastAsia="Times New Roman" w:hAnsi="Times New Roman" w:cs="Times New Roman"/>
          <w:color w:val="000000" w:themeColor="text1"/>
          <w:sz w:val="24"/>
          <w:szCs w:val="24"/>
          <w:lang w:val="en" w:eastAsia="en-GB"/>
        </w:rPr>
        <w:t xml:space="preserve"> by ASSMANN Electronic GmbH, Lüdenscheid, Germany, </w:t>
      </w:r>
      <w:r w:rsidRPr="00BF7859">
        <w:rPr>
          <w:rFonts w:ascii="Times New Roman" w:eastAsia="Times New Roman" w:hAnsi="Times New Roman" w:cs="Times New Roman"/>
          <w:color w:val="000000" w:themeColor="text1"/>
          <w:sz w:val="24"/>
          <w:szCs w:val="24"/>
          <w:lang w:val="en-GB" w:eastAsia="en-GB"/>
        </w:rPr>
        <w:t>b</w:t>
      </w:r>
      <w:r w:rsidRPr="00BF7859">
        <w:rPr>
          <w:rFonts w:ascii="Times New Roman" w:eastAsia="Times New Roman" w:hAnsi="Times New Roman" w:cs="Times New Roman"/>
          <w:sz w:val="24"/>
          <w:szCs w:val="24"/>
          <w:lang w:val="en-GB" w:eastAsia="en-GB"/>
        </w:rPr>
        <w:t xml:space="preserve">ought at </w:t>
      </w:r>
      <w:hyperlink r:id="rId12" w:history="1">
        <w:r w:rsidRPr="00BF7859">
          <w:rPr>
            <w:rFonts w:ascii="Times New Roman" w:eastAsia="Times New Roman" w:hAnsi="Times New Roman" w:cs="Times New Roman"/>
            <w:color w:val="0000FF" w:themeColor="hyperlink"/>
            <w:sz w:val="24"/>
            <w:szCs w:val="24"/>
            <w:u w:val="single"/>
            <w:lang w:val="en-GB" w:eastAsia="en-GB"/>
          </w:rPr>
          <w:t>https://www.conrad.de</w:t>
        </w:r>
      </w:hyperlink>
      <w:r w:rsidRPr="00BF7859">
        <w:rPr>
          <w:rFonts w:ascii="Times New Roman" w:eastAsia="Times New Roman" w:hAnsi="Times New Roman" w:cs="Times New Roman"/>
          <w:sz w:val="24"/>
          <w:szCs w:val="24"/>
          <w:lang w:val="en-GB" w:eastAsia="en-GB"/>
        </w:rPr>
        <w:t xml:space="preserve">) linking the relay card with the installation box and moving the USB socket to the outside (see </w:t>
      </w:r>
      <w:r w:rsidRPr="00BF7859">
        <w:rPr>
          <w:rFonts w:ascii="Times New Roman" w:eastAsia="Times New Roman" w:hAnsi="Times New Roman" w:cs="Times New Roman"/>
          <w:b/>
          <w:sz w:val="24"/>
          <w:szCs w:val="24"/>
          <w:lang w:val="en-GB" w:eastAsia="en-GB"/>
        </w:rPr>
        <w:t>Figure S1d)</w:t>
      </w:r>
      <w:r w:rsidR="00DC2277" w:rsidRPr="00BF7859">
        <w:rPr>
          <w:rFonts w:ascii="Times New Roman" w:eastAsia="Times New Roman" w:hAnsi="Times New Roman" w:cs="Times New Roman"/>
          <w:sz w:val="24"/>
          <w:szCs w:val="24"/>
          <w:lang w:val="en-GB" w:eastAsia="en-GB"/>
        </w:rPr>
        <w:t xml:space="preserve">. Furthermore, we modified the </w:t>
      </w:r>
      <w:r w:rsidRPr="00BF7859">
        <w:rPr>
          <w:rFonts w:ascii="Times New Roman" w:eastAsia="Times New Roman" w:hAnsi="Times New Roman" w:cs="Times New Roman"/>
          <w:sz w:val="24"/>
          <w:szCs w:val="24"/>
          <w:lang w:val="en-GB" w:eastAsia="en-GB"/>
        </w:rPr>
        <w:t xml:space="preserve">connection of the pellet dispenser by removing the attached plug and replacing it with a </w:t>
      </w:r>
      <w:r w:rsidRPr="00BF7859">
        <w:rPr>
          <w:rFonts w:ascii="Times New Roman" w:eastAsia="Times New Roman" w:hAnsi="Times New Roman" w:cs="Times New Roman"/>
          <w:color w:val="000000" w:themeColor="text1"/>
          <w:sz w:val="24"/>
          <w:szCs w:val="24"/>
          <w:lang w:val="en-GB" w:eastAsia="de-DE"/>
        </w:rPr>
        <w:t>3 pin cable connector (</w:t>
      </w:r>
      <w:r w:rsidRPr="00BF7859">
        <w:rPr>
          <w:rFonts w:ascii="Times New Roman" w:eastAsia="Times New Roman" w:hAnsi="Times New Roman" w:cs="Times New Roman"/>
          <w:color w:val="000000"/>
          <w:sz w:val="24"/>
          <w:szCs w:val="24"/>
          <w:lang w:val="en" w:eastAsia="en-GB"/>
        </w:rPr>
        <w:t xml:space="preserve">Bulgin PX0410/03P/5560 400 Series Buccaneer Connector, bought at </w:t>
      </w:r>
      <w:hyperlink r:id="rId13" w:history="1">
        <w:r w:rsidRPr="00BF7859">
          <w:rPr>
            <w:rFonts w:ascii="Times New Roman" w:eastAsia="Times New Roman" w:hAnsi="Times New Roman" w:cs="Times New Roman"/>
            <w:color w:val="0000FF" w:themeColor="hyperlink"/>
            <w:sz w:val="24"/>
            <w:szCs w:val="24"/>
            <w:u w:val="single"/>
            <w:lang w:val="en" w:eastAsia="en-GB"/>
          </w:rPr>
          <w:t>http://www.conrad.de</w:t>
        </w:r>
      </w:hyperlink>
      <w:r w:rsidRPr="00BF7859">
        <w:rPr>
          <w:rFonts w:ascii="Times New Roman" w:eastAsia="Times New Roman" w:hAnsi="Times New Roman" w:cs="Times New Roman"/>
          <w:color w:val="000000"/>
          <w:sz w:val="24"/>
          <w:szCs w:val="24"/>
          <w:lang w:val="en" w:eastAsia="en-GB"/>
        </w:rPr>
        <w:t xml:space="preserve">), which can be attached to the installation box. </w:t>
      </w:r>
      <w:r w:rsidR="00DC2277">
        <w:rPr>
          <w:rFonts w:ascii="Times New Roman" w:eastAsia="Times New Roman" w:hAnsi="Times New Roman" w:cs="Times New Roman"/>
          <w:noProof/>
          <w:sz w:val="24"/>
          <w:szCs w:val="24"/>
          <w:lang w:eastAsia="de-DE"/>
        </w:rPr>
        <w:drawing>
          <wp:inline distT="0" distB="0" distL="0" distR="0" wp14:anchorId="41EA1DB5" wp14:editId="3987E913">
            <wp:extent cx="5600700" cy="4853076"/>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2_TC Paper_neu.png"/>
                    <pic:cNvPicPr/>
                  </pic:nvPicPr>
                  <pic:blipFill>
                    <a:blip r:embed="rId14">
                      <a:extLst>
                        <a:ext uri="{28A0092B-C50C-407E-A947-70E740481C1C}">
                          <a14:useLocalDpi xmlns:a14="http://schemas.microsoft.com/office/drawing/2010/main" val="0"/>
                        </a:ext>
                      </a:extLst>
                    </a:blip>
                    <a:stretch>
                      <a:fillRect/>
                    </a:stretch>
                  </pic:blipFill>
                  <pic:spPr>
                    <a:xfrm>
                      <a:off x="0" y="0"/>
                      <a:ext cx="5616513" cy="4866778"/>
                    </a:xfrm>
                    <a:prstGeom prst="rect">
                      <a:avLst/>
                    </a:prstGeom>
                  </pic:spPr>
                </pic:pic>
              </a:graphicData>
            </a:graphic>
          </wp:inline>
        </w:drawing>
      </w:r>
    </w:p>
    <w:p w14:paraId="5B2911A7" w14:textId="5C396C58" w:rsidR="00CA3127" w:rsidRDefault="00CA3127" w:rsidP="00BF7859">
      <w:pPr>
        <w:spacing w:after="0" w:line="240" w:lineRule="auto"/>
        <w:rPr>
          <w:rFonts w:ascii="Times New Roman" w:eastAsia="Times New Roman" w:hAnsi="Times New Roman" w:cs="Times New Roman"/>
          <w:sz w:val="24"/>
          <w:szCs w:val="24"/>
          <w:lang w:val="en-GB" w:eastAsia="en-GB"/>
        </w:rPr>
      </w:pPr>
      <w:r w:rsidRPr="00CA3127">
        <w:rPr>
          <w:rFonts w:ascii="Times New Roman" w:eastAsia="Times New Roman" w:hAnsi="Times New Roman" w:cs="Times New Roman"/>
          <w:b/>
          <w:sz w:val="24"/>
          <w:szCs w:val="24"/>
          <w:lang w:val="en-GB" w:eastAsia="en-GB"/>
        </w:rPr>
        <w:t>Figure S2:</w:t>
      </w:r>
      <w:r w:rsidRPr="00CA3127">
        <w:rPr>
          <w:rFonts w:ascii="Times New Roman" w:eastAsia="Times New Roman" w:hAnsi="Times New Roman" w:cs="Times New Roman"/>
          <w:sz w:val="24"/>
          <w:szCs w:val="24"/>
          <w:lang w:val="en-GB" w:eastAsia="en-GB"/>
        </w:rPr>
        <w:t xml:space="preserve"> Assembling scheme of the ECU. The thickness of the connecting wires indicates the current, i.e. the thicker the lines the more </w:t>
      </w:r>
      <w:r w:rsidR="00984952">
        <w:rPr>
          <w:rFonts w:ascii="Times New Roman" w:eastAsia="Times New Roman" w:hAnsi="Times New Roman" w:cs="Times New Roman"/>
          <w:sz w:val="24"/>
          <w:szCs w:val="24"/>
          <w:lang w:val="en-GB" w:eastAsia="en-GB"/>
        </w:rPr>
        <w:t>current</w:t>
      </w:r>
      <w:r w:rsidR="00984952" w:rsidRPr="00CA3127">
        <w:rPr>
          <w:rFonts w:ascii="Times New Roman" w:eastAsia="Times New Roman" w:hAnsi="Times New Roman" w:cs="Times New Roman"/>
          <w:sz w:val="24"/>
          <w:szCs w:val="24"/>
          <w:lang w:val="en-GB" w:eastAsia="en-GB"/>
        </w:rPr>
        <w:t xml:space="preserve"> </w:t>
      </w:r>
      <w:r w:rsidRPr="00CA3127">
        <w:rPr>
          <w:rFonts w:ascii="Times New Roman" w:eastAsia="Times New Roman" w:hAnsi="Times New Roman" w:cs="Times New Roman"/>
          <w:sz w:val="24"/>
          <w:szCs w:val="24"/>
          <w:lang w:val="en-GB" w:eastAsia="en-GB"/>
        </w:rPr>
        <w:t xml:space="preserve">they transmit. </w:t>
      </w:r>
    </w:p>
    <w:p w14:paraId="21FE4A3B" w14:textId="77777777" w:rsidR="000D5EEF" w:rsidRDefault="000D5EEF" w:rsidP="00BF7859">
      <w:pPr>
        <w:spacing w:after="0" w:line="240" w:lineRule="auto"/>
        <w:rPr>
          <w:rFonts w:ascii="Times New Roman" w:eastAsia="Times New Roman" w:hAnsi="Times New Roman" w:cs="Times New Roman"/>
          <w:sz w:val="24"/>
          <w:szCs w:val="24"/>
          <w:lang w:val="en-GB" w:eastAsia="en-GB"/>
        </w:rPr>
      </w:pPr>
    </w:p>
    <w:p w14:paraId="4841AC7B" w14:textId="17C607F2" w:rsidR="00282246" w:rsidRDefault="00282246" w:rsidP="00CA3127">
      <w:pPr>
        <w:spacing w:after="0" w:line="240" w:lineRule="auto"/>
        <w:rPr>
          <w:rFonts w:ascii="Times New Roman" w:eastAsia="Times New Roman" w:hAnsi="Times New Roman" w:cs="Times New Roman"/>
          <w:sz w:val="24"/>
          <w:szCs w:val="24"/>
          <w:lang w:val="en-GB" w:eastAsia="en-GB"/>
        </w:rPr>
      </w:pPr>
    </w:p>
    <w:p w14:paraId="16F0BA1A" w14:textId="0D4271D0" w:rsidR="00282246" w:rsidRPr="00282246" w:rsidRDefault="00282246" w:rsidP="00004917">
      <w:pPr>
        <w:spacing w:after="120" w:line="312" w:lineRule="auto"/>
        <w:rPr>
          <w:rFonts w:ascii="Times New Roman" w:eastAsia="Times New Roman" w:hAnsi="Times New Roman" w:cs="Times New Roman"/>
          <w:b/>
          <w:sz w:val="24"/>
          <w:szCs w:val="24"/>
          <w:lang w:val="en-GB" w:eastAsia="en-GB"/>
        </w:rPr>
      </w:pPr>
      <w:r w:rsidRPr="00282246">
        <w:rPr>
          <w:rFonts w:ascii="Times New Roman" w:eastAsia="Times New Roman" w:hAnsi="Times New Roman" w:cs="Times New Roman"/>
          <w:b/>
          <w:sz w:val="24"/>
          <w:szCs w:val="24"/>
          <w:lang w:val="en-GB" w:eastAsia="en-GB"/>
        </w:rPr>
        <w:lastRenderedPageBreak/>
        <w:t>ECU Software</w:t>
      </w:r>
    </w:p>
    <w:p w14:paraId="3E701DD6" w14:textId="6A32B8C2" w:rsidR="00004917" w:rsidRDefault="00282246" w:rsidP="002D6F0E">
      <w:pPr>
        <w:widowControl w:val="0"/>
        <w:autoSpaceDE w:val="0"/>
        <w:autoSpaceDN w:val="0"/>
        <w:adjustRightInd w:val="0"/>
        <w:spacing w:after="60" w:line="312" w:lineRule="auto"/>
        <w:ind w:right="6"/>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 manufacturer of the USB relay board provides a shared library (</w:t>
      </w:r>
      <w:r w:rsidR="00C5022C" w:rsidRPr="00CA3127">
        <w:rPr>
          <w:rFonts w:ascii="Times New Roman" w:hAnsi="Times New Roman" w:cs="Times New Roman"/>
          <w:sz w:val="24"/>
          <w:szCs w:val="24"/>
          <w:lang w:val="en-GB"/>
        </w:rPr>
        <w:t>CP210xRuntime</w:t>
      </w:r>
      <w:r w:rsidR="00C5022C">
        <w:rPr>
          <w:rFonts w:ascii="Times New Roman" w:hAnsi="Times New Roman" w:cs="Times New Roman"/>
          <w:sz w:val="24"/>
          <w:szCs w:val="24"/>
          <w:lang w:val="en-GB"/>
        </w:rPr>
        <w:t>.dll</w:t>
      </w:r>
      <w:r>
        <w:rPr>
          <w:rFonts w:ascii="Times New Roman" w:hAnsi="Times New Roman" w:cs="Times New Roman"/>
          <w:sz w:val="24"/>
          <w:szCs w:val="24"/>
          <w:lang w:val="en-GB"/>
        </w:rPr>
        <w:t xml:space="preserve">, </w:t>
      </w:r>
      <w:hyperlink r:id="rId15" w:history="1">
        <w:r w:rsidRPr="00CA3127">
          <w:rPr>
            <w:rFonts w:ascii="Times New Roman" w:eastAsia="Times New Roman" w:hAnsi="Times New Roman" w:cs="Times New Roman"/>
            <w:color w:val="0000FF" w:themeColor="hyperlink"/>
            <w:sz w:val="24"/>
            <w:szCs w:val="24"/>
            <w:u w:val="single"/>
            <w:lang w:val="en-GB" w:eastAsia="en-GB"/>
          </w:rPr>
          <w:t>https://www.conrad.de</w:t>
        </w:r>
      </w:hyperlink>
      <w:r>
        <w:rPr>
          <w:rFonts w:ascii="Times New Roman" w:eastAsia="Times New Roman" w:hAnsi="Times New Roman" w:cs="Times New Roman"/>
          <w:sz w:val="24"/>
          <w:szCs w:val="24"/>
          <w:lang w:val="en-GB" w:eastAsia="en-GB"/>
        </w:rPr>
        <w:t xml:space="preserve">), which is needed to control the relays. </w:t>
      </w:r>
      <w:r w:rsidR="002F7736">
        <w:rPr>
          <w:rFonts w:ascii="Times New Roman" w:eastAsia="Times New Roman" w:hAnsi="Times New Roman" w:cs="Times New Roman"/>
          <w:color w:val="000000" w:themeColor="text1"/>
          <w:sz w:val="24"/>
          <w:szCs w:val="24"/>
          <w:lang w:val="en-GB" w:eastAsia="de-DE"/>
        </w:rPr>
        <w:t>In addition, a</w:t>
      </w:r>
      <w:r w:rsidRPr="00CA3127">
        <w:rPr>
          <w:rFonts w:ascii="Times New Roman" w:eastAsia="Times New Roman" w:hAnsi="Times New Roman" w:cs="Times New Roman"/>
          <w:color w:val="000000" w:themeColor="text1"/>
          <w:sz w:val="24"/>
          <w:szCs w:val="24"/>
          <w:lang w:val="en-GB" w:eastAsia="de-DE"/>
        </w:rPr>
        <w:t xml:space="preserve"> console executable was developed using Microsoft</w:t>
      </w:r>
      <w:r w:rsidRPr="00CA3127">
        <w:rPr>
          <w:rFonts w:ascii="Times New Roman" w:eastAsia="Times New Roman" w:hAnsi="Times New Roman" w:cs="Times New Roman"/>
          <w:color w:val="000000" w:themeColor="text1"/>
          <w:sz w:val="24"/>
          <w:szCs w:val="24"/>
          <w:vertAlign w:val="superscript"/>
          <w:lang w:val="en-GB" w:eastAsia="de-DE"/>
        </w:rPr>
        <w:t>®</w:t>
      </w:r>
      <w:r w:rsidRPr="00CA3127">
        <w:rPr>
          <w:rFonts w:ascii="Times New Roman" w:eastAsia="Times New Roman" w:hAnsi="Times New Roman" w:cs="Times New Roman"/>
          <w:color w:val="000000" w:themeColor="text1"/>
          <w:sz w:val="24"/>
          <w:szCs w:val="24"/>
          <w:lang w:val="en-GB" w:eastAsia="de-DE"/>
        </w:rPr>
        <w:t xml:space="preserve"> Visual Studio 201</w:t>
      </w:r>
      <w:r w:rsidR="00E4389E">
        <w:rPr>
          <w:rFonts w:ascii="Times New Roman" w:eastAsia="Times New Roman" w:hAnsi="Times New Roman" w:cs="Times New Roman"/>
          <w:color w:val="000000" w:themeColor="text1"/>
          <w:sz w:val="24"/>
          <w:szCs w:val="24"/>
          <w:lang w:val="en-GB" w:eastAsia="de-DE"/>
        </w:rPr>
        <w:t xml:space="preserve">3 </w:t>
      </w:r>
      <w:r w:rsidR="006C212A">
        <w:rPr>
          <w:rFonts w:ascii="Times New Roman" w:eastAsia="Times New Roman" w:hAnsi="Times New Roman" w:cs="Times New Roman"/>
          <w:color w:val="000000" w:themeColor="text1"/>
          <w:sz w:val="24"/>
          <w:szCs w:val="24"/>
          <w:lang w:val="en-GB" w:eastAsia="de-DE"/>
        </w:rPr>
        <w:t xml:space="preserve">and </w:t>
      </w:r>
      <w:r w:rsidR="00E4389E">
        <w:rPr>
          <w:rFonts w:ascii="Times New Roman" w:eastAsia="Times New Roman" w:hAnsi="Times New Roman" w:cs="Times New Roman"/>
          <w:color w:val="000000" w:themeColor="text1"/>
          <w:sz w:val="24"/>
          <w:szCs w:val="24"/>
          <w:lang w:val="en-GB" w:eastAsia="de-DE"/>
        </w:rPr>
        <w:t xml:space="preserve">C/C++, to load </w:t>
      </w:r>
      <w:r w:rsidRPr="00CA3127">
        <w:rPr>
          <w:rFonts w:ascii="Times New Roman" w:eastAsia="Times New Roman" w:hAnsi="Times New Roman" w:cs="Times New Roman"/>
          <w:color w:val="000000" w:themeColor="text1"/>
          <w:sz w:val="24"/>
          <w:szCs w:val="24"/>
          <w:lang w:val="en-GB" w:eastAsia="de-DE"/>
        </w:rPr>
        <w:t xml:space="preserve">the </w:t>
      </w:r>
      <w:r w:rsidR="00004917">
        <w:rPr>
          <w:rFonts w:ascii="Times New Roman" w:eastAsia="Times New Roman" w:hAnsi="Times New Roman" w:cs="Times New Roman"/>
          <w:color w:val="000000" w:themeColor="text1"/>
          <w:sz w:val="24"/>
          <w:szCs w:val="24"/>
          <w:lang w:val="en-GB" w:eastAsia="de-DE"/>
        </w:rPr>
        <w:t>provided</w:t>
      </w:r>
      <w:r w:rsidRPr="00CA3127">
        <w:rPr>
          <w:rFonts w:ascii="Times New Roman" w:eastAsia="Times New Roman" w:hAnsi="Times New Roman" w:cs="Times New Roman"/>
          <w:color w:val="000000" w:themeColor="text1"/>
          <w:sz w:val="24"/>
          <w:szCs w:val="24"/>
          <w:lang w:val="en-GB" w:eastAsia="de-DE"/>
        </w:rPr>
        <w:t xml:space="preserve"> library and t</w:t>
      </w:r>
      <w:r w:rsidR="00E4389E">
        <w:rPr>
          <w:rFonts w:ascii="Times New Roman" w:eastAsia="Times New Roman" w:hAnsi="Times New Roman" w:cs="Times New Roman"/>
          <w:color w:val="000000" w:themeColor="text1"/>
          <w:sz w:val="24"/>
          <w:szCs w:val="24"/>
          <w:lang w:val="en-GB" w:eastAsia="de-DE"/>
        </w:rPr>
        <w:t>o activate</w:t>
      </w:r>
      <w:r w:rsidRPr="00CA3127">
        <w:rPr>
          <w:rFonts w:ascii="Times New Roman" w:eastAsia="Times New Roman" w:hAnsi="Times New Roman" w:cs="Times New Roman"/>
          <w:color w:val="000000" w:themeColor="text1"/>
          <w:sz w:val="24"/>
          <w:szCs w:val="24"/>
          <w:lang w:val="en-GB" w:eastAsia="de-DE"/>
        </w:rPr>
        <w:t xml:space="preserve"> the relays as requested via command line arguments included in the main </w:t>
      </w:r>
      <w:r w:rsidR="000D5EEF">
        <w:rPr>
          <w:rFonts w:ascii="Times New Roman" w:eastAsia="Times New Roman" w:hAnsi="Times New Roman" w:cs="Times New Roman"/>
          <w:sz w:val="24"/>
          <w:szCs w:val="24"/>
          <w:lang w:val="en-GB" w:eastAsia="en-GB"/>
        </w:rPr>
        <w:t>behavioural</w:t>
      </w:r>
      <w:r w:rsidR="000D5EEF" w:rsidRPr="00CA3127">
        <w:rPr>
          <w:rFonts w:ascii="Times New Roman" w:eastAsia="Times New Roman" w:hAnsi="Times New Roman" w:cs="Times New Roman"/>
          <w:color w:val="000000" w:themeColor="text1"/>
          <w:sz w:val="24"/>
          <w:szCs w:val="24"/>
          <w:lang w:val="en-GB" w:eastAsia="de-DE"/>
        </w:rPr>
        <w:t xml:space="preserve"> </w:t>
      </w:r>
      <w:r w:rsidRPr="00CA3127">
        <w:rPr>
          <w:rFonts w:ascii="Times New Roman" w:eastAsia="Times New Roman" w:hAnsi="Times New Roman" w:cs="Times New Roman"/>
          <w:color w:val="000000" w:themeColor="text1"/>
          <w:sz w:val="24"/>
          <w:szCs w:val="24"/>
          <w:lang w:val="en-GB" w:eastAsia="de-DE"/>
        </w:rPr>
        <w:t>software program</w:t>
      </w:r>
      <w:r>
        <w:rPr>
          <w:rFonts w:ascii="Times New Roman" w:eastAsia="Times New Roman" w:hAnsi="Times New Roman" w:cs="Times New Roman"/>
          <w:color w:val="000000" w:themeColor="text1"/>
          <w:sz w:val="24"/>
          <w:szCs w:val="24"/>
          <w:lang w:val="en-GB" w:eastAsia="de-DE"/>
        </w:rPr>
        <w:t xml:space="preserve">. </w:t>
      </w:r>
      <w:r w:rsidR="00E4389E">
        <w:rPr>
          <w:rFonts w:ascii="Times New Roman" w:eastAsia="Times New Roman" w:hAnsi="Times New Roman" w:cs="Times New Roman"/>
          <w:sz w:val="24"/>
          <w:szCs w:val="24"/>
          <w:lang w:val="en-GB" w:eastAsia="en-GB"/>
        </w:rPr>
        <w:t>Th</w:t>
      </w:r>
      <w:r w:rsidR="000D5EEF">
        <w:rPr>
          <w:rFonts w:ascii="Times New Roman" w:eastAsia="Times New Roman" w:hAnsi="Times New Roman" w:cs="Times New Roman"/>
          <w:sz w:val="24"/>
          <w:szCs w:val="24"/>
          <w:lang w:val="en-GB" w:eastAsia="en-GB"/>
        </w:rPr>
        <w:t>is</w:t>
      </w:r>
      <w:r w:rsidR="00E4389E">
        <w:rPr>
          <w:rFonts w:ascii="Times New Roman" w:eastAsia="Times New Roman" w:hAnsi="Times New Roman" w:cs="Times New Roman"/>
          <w:sz w:val="24"/>
          <w:szCs w:val="24"/>
          <w:lang w:val="en-GB" w:eastAsia="en-GB"/>
        </w:rPr>
        <w:t xml:space="preserve"> </w:t>
      </w:r>
      <w:r w:rsidR="000D5EEF">
        <w:rPr>
          <w:rFonts w:ascii="Times New Roman" w:eastAsia="Times New Roman" w:hAnsi="Times New Roman" w:cs="Times New Roman"/>
          <w:sz w:val="24"/>
          <w:szCs w:val="24"/>
          <w:lang w:val="en-GB" w:eastAsia="en-GB"/>
        </w:rPr>
        <w:t>main</w:t>
      </w:r>
      <w:r w:rsidR="000D3F46">
        <w:rPr>
          <w:rFonts w:ascii="Times New Roman" w:eastAsia="Times New Roman" w:hAnsi="Times New Roman" w:cs="Times New Roman"/>
          <w:sz w:val="24"/>
          <w:szCs w:val="24"/>
          <w:lang w:val="en-GB" w:eastAsia="en-GB"/>
        </w:rPr>
        <w:t xml:space="preserve"> </w:t>
      </w:r>
      <w:r w:rsidR="00E4389E">
        <w:rPr>
          <w:rFonts w:ascii="Times New Roman" w:eastAsia="Times New Roman" w:hAnsi="Times New Roman" w:cs="Times New Roman"/>
          <w:sz w:val="24"/>
          <w:szCs w:val="24"/>
          <w:lang w:val="en-GB" w:eastAsia="en-GB"/>
        </w:rPr>
        <w:t xml:space="preserve">software </w:t>
      </w:r>
      <w:r w:rsidR="00C5022C">
        <w:rPr>
          <w:rFonts w:ascii="Times New Roman" w:eastAsia="Times New Roman" w:hAnsi="Times New Roman" w:cs="Times New Roman"/>
          <w:sz w:val="24"/>
          <w:szCs w:val="24"/>
          <w:lang w:val="en-GB" w:eastAsia="en-GB"/>
        </w:rPr>
        <w:t xml:space="preserve">program </w:t>
      </w:r>
      <w:r w:rsidR="00004917">
        <w:rPr>
          <w:rFonts w:ascii="Times New Roman" w:eastAsia="Times New Roman" w:hAnsi="Times New Roman" w:cs="Times New Roman"/>
          <w:sz w:val="24"/>
          <w:szCs w:val="24"/>
          <w:lang w:val="en-GB" w:eastAsia="en-GB"/>
        </w:rPr>
        <w:t xml:space="preserve">has hooks to incorporate the food dispenser / software controlling the USB relay card. </w:t>
      </w:r>
    </w:p>
    <w:p w14:paraId="75FA620B" w14:textId="7E0AFEF1" w:rsidR="00DE605C" w:rsidRDefault="002E2035" w:rsidP="002D6F0E">
      <w:pPr>
        <w:widowControl w:val="0"/>
        <w:autoSpaceDE w:val="0"/>
        <w:autoSpaceDN w:val="0"/>
        <w:adjustRightInd w:val="0"/>
        <w:spacing w:after="60" w:line="312" w:lineRule="auto"/>
        <w:ind w:right="6"/>
        <w:rPr>
          <w:rFonts w:ascii="Times New Roman" w:eastAsia="Times New Roman" w:hAnsi="Times New Roman" w:cs="Times New Roman"/>
          <w:color w:val="000000" w:themeColor="text1"/>
          <w:sz w:val="24"/>
          <w:szCs w:val="24"/>
          <w:lang w:val="en-GB" w:eastAsia="de-DE"/>
        </w:rPr>
      </w:pPr>
      <w:r>
        <w:rPr>
          <w:rFonts w:ascii="Times New Roman" w:eastAsia="Times New Roman" w:hAnsi="Times New Roman" w:cs="Times New Roman"/>
          <w:color w:val="000000" w:themeColor="text1"/>
          <w:sz w:val="24"/>
          <w:szCs w:val="24"/>
          <w:lang w:val="en-GB" w:eastAsia="de-DE"/>
        </w:rPr>
        <w:t>The</w:t>
      </w:r>
      <w:r w:rsidR="00E4389E">
        <w:rPr>
          <w:rFonts w:ascii="Times New Roman" w:eastAsia="Times New Roman" w:hAnsi="Times New Roman" w:cs="Times New Roman"/>
          <w:color w:val="000000" w:themeColor="text1"/>
          <w:sz w:val="24"/>
          <w:szCs w:val="24"/>
          <w:lang w:val="en-GB" w:eastAsia="de-DE"/>
        </w:rPr>
        <w:t xml:space="preserve"> developed </w:t>
      </w:r>
      <w:r w:rsidR="00282246">
        <w:rPr>
          <w:rFonts w:ascii="Times New Roman" w:eastAsia="Times New Roman" w:hAnsi="Times New Roman" w:cs="Times New Roman"/>
          <w:color w:val="000000" w:themeColor="text1"/>
          <w:sz w:val="24"/>
          <w:szCs w:val="24"/>
          <w:lang w:val="en-GB" w:eastAsia="de-DE"/>
        </w:rPr>
        <w:t>executable can also be integrated into other software programs</w:t>
      </w:r>
      <w:r w:rsidR="00E4389E">
        <w:rPr>
          <w:rFonts w:ascii="Times New Roman" w:eastAsia="Times New Roman" w:hAnsi="Times New Roman" w:cs="Times New Roman"/>
          <w:color w:val="000000" w:themeColor="text1"/>
          <w:sz w:val="24"/>
          <w:szCs w:val="24"/>
          <w:lang w:val="en-GB" w:eastAsia="de-DE"/>
        </w:rPr>
        <w:t xml:space="preserve"> and is available for download (</w:t>
      </w:r>
      <w:r w:rsidR="008B6E15">
        <w:rPr>
          <w:rFonts w:ascii="Times New Roman" w:eastAsia="Times New Roman" w:hAnsi="Times New Roman" w:cs="Times New Roman"/>
          <w:color w:val="000000" w:themeColor="text1"/>
          <w:sz w:val="24"/>
          <w:szCs w:val="24"/>
          <w:lang w:val="en-GB" w:eastAsia="de-DE"/>
        </w:rPr>
        <w:t>Folder: “</w:t>
      </w:r>
      <w:r w:rsidR="00C5022C">
        <w:rPr>
          <w:rFonts w:ascii="Times New Roman" w:eastAsia="Times New Roman" w:hAnsi="Times New Roman" w:cs="Times New Roman"/>
          <w:color w:val="000000" w:themeColor="text1"/>
          <w:sz w:val="24"/>
          <w:szCs w:val="24"/>
          <w:lang w:val="en-GB" w:eastAsia="de-DE"/>
        </w:rPr>
        <w:t>ElectronicControlUnit.exe</w:t>
      </w:r>
      <w:r w:rsidR="008B6E15">
        <w:rPr>
          <w:rFonts w:ascii="Times New Roman" w:eastAsia="Times New Roman" w:hAnsi="Times New Roman" w:cs="Times New Roman"/>
          <w:color w:val="000000" w:themeColor="text1"/>
          <w:sz w:val="24"/>
          <w:szCs w:val="24"/>
          <w:lang w:val="en-GB" w:eastAsia="de-DE"/>
        </w:rPr>
        <w:t>”</w:t>
      </w:r>
      <w:r w:rsidR="00C5022C">
        <w:rPr>
          <w:rFonts w:ascii="Times New Roman" w:eastAsia="Times New Roman" w:hAnsi="Times New Roman" w:cs="Times New Roman"/>
          <w:color w:val="000000" w:themeColor="text1"/>
          <w:sz w:val="24"/>
          <w:szCs w:val="24"/>
          <w:lang w:val="en-GB" w:eastAsia="de-DE"/>
        </w:rPr>
        <w:t xml:space="preserve"> </w:t>
      </w:r>
      <w:r w:rsidR="008B6E15">
        <w:rPr>
          <w:rFonts w:ascii="Times New Roman" w:eastAsia="Times New Roman" w:hAnsi="Times New Roman" w:cs="Times New Roman"/>
          <w:color w:val="000000" w:themeColor="text1"/>
          <w:sz w:val="24"/>
          <w:szCs w:val="24"/>
          <w:lang w:val="en-GB" w:eastAsia="de-DE"/>
        </w:rPr>
        <w:t>including a</w:t>
      </w:r>
      <w:r w:rsidR="00431A65">
        <w:rPr>
          <w:rFonts w:ascii="Times New Roman" w:eastAsia="Times New Roman" w:hAnsi="Times New Roman" w:cs="Times New Roman"/>
          <w:color w:val="000000" w:themeColor="text1"/>
          <w:sz w:val="24"/>
          <w:szCs w:val="24"/>
          <w:lang w:val="en-GB" w:eastAsia="de-DE"/>
        </w:rPr>
        <w:t xml:space="preserve">lso </w:t>
      </w:r>
      <w:r w:rsidR="008B6E15">
        <w:rPr>
          <w:rFonts w:ascii="Times New Roman" w:eastAsia="Times New Roman" w:hAnsi="Times New Roman" w:cs="Times New Roman"/>
          <w:color w:val="000000" w:themeColor="text1"/>
          <w:sz w:val="24"/>
          <w:szCs w:val="24"/>
          <w:lang w:val="en-GB" w:eastAsia="de-DE"/>
        </w:rPr>
        <w:t xml:space="preserve">the </w:t>
      </w:r>
      <w:r w:rsidR="00C5022C">
        <w:rPr>
          <w:rFonts w:ascii="Times New Roman" w:eastAsia="Times New Roman" w:hAnsi="Times New Roman" w:cs="Times New Roman"/>
          <w:color w:val="000000" w:themeColor="text1"/>
          <w:sz w:val="24"/>
          <w:szCs w:val="24"/>
          <w:lang w:val="en-GB" w:eastAsia="de-DE"/>
        </w:rPr>
        <w:t>CP210xRuntime.dll</w:t>
      </w:r>
      <w:r w:rsidR="00E4389E">
        <w:rPr>
          <w:rFonts w:ascii="Times New Roman" w:eastAsia="Times New Roman" w:hAnsi="Times New Roman" w:cs="Times New Roman"/>
          <w:color w:val="000000" w:themeColor="text1"/>
          <w:sz w:val="24"/>
          <w:szCs w:val="24"/>
          <w:lang w:val="en-GB" w:eastAsia="de-DE"/>
        </w:rPr>
        <w:t>)</w:t>
      </w:r>
      <w:r w:rsidR="00282246">
        <w:rPr>
          <w:rFonts w:ascii="Times New Roman" w:eastAsia="Times New Roman" w:hAnsi="Times New Roman" w:cs="Times New Roman"/>
          <w:color w:val="000000" w:themeColor="text1"/>
          <w:sz w:val="24"/>
          <w:szCs w:val="24"/>
          <w:lang w:val="en-GB" w:eastAsia="de-DE"/>
        </w:rPr>
        <w:t>.</w:t>
      </w:r>
      <w:r w:rsidR="00E4389E">
        <w:rPr>
          <w:rFonts w:ascii="Times New Roman" w:eastAsia="Times New Roman" w:hAnsi="Times New Roman" w:cs="Times New Roman"/>
          <w:color w:val="000000" w:themeColor="text1"/>
          <w:sz w:val="24"/>
          <w:szCs w:val="24"/>
          <w:lang w:val="en-GB" w:eastAsia="de-DE"/>
        </w:rPr>
        <w:t xml:space="preserve"> </w:t>
      </w:r>
      <w:r w:rsidR="00A25B66">
        <w:rPr>
          <w:rFonts w:ascii="Times New Roman" w:eastAsia="Times New Roman" w:hAnsi="Times New Roman" w:cs="Times New Roman"/>
          <w:color w:val="000000" w:themeColor="text1"/>
          <w:sz w:val="24"/>
          <w:szCs w:val="24"/>
          <w:lang w:val="en-GB" w:eastAsia="de-DE"/>
        </w:rPr>
        <w:t>For clarification, t</w:t>
      </w:r>
      <w:r w:rsidR="000D5EEF">
        <w:rPr>
          <w:rFonts w:ascii="Times New Roman" w:eastAsia="Times New Roman" w:hAnsi="Times New Roman" w:cs="Times New Roman"/>
          <w:color w:val="000000" w:themeColor="text1"/>
          <w:sz w:val="24"/>
          <w:szCs w:val="24"/>
          <w:lang w:val="en-GB" w:eastAsia="de-DE"/>
        </w:rPr>
        <w:t>his</w:t>
      </w:r>
      <w:r w:rsidR="00C2374E">
        <w:rPr>
          <w:rFonts w:ascii="Times New Roman" w:eastAsia="Times New Roman" w:hAnsi="Times New Roman" w:cs="Times New Roman"/>
          <w:color w:val="000000" w:themeColor="text1"/>
          <w:sz w:val="24"/>
          <w:szCs w:val="24"/>
          <w:lang w:val="en-GB" w:eastAsia="de-DE"/>
        </w:rPr>
        <w:t xml:space="preserve"> </w:t>
      </w:r>
      <w:r w:rsidR="00A25B66">
        <w:rPr>
          <w:rFonts w:ascii="Times New Roman" w:eastAsia="Times New Roman" w:hAnsi="Times New Roman" w:cs="Times New Roman"/>
          <w:color w:val="000000" w:themeColor="text1"/>
          <w:sz w:val="24"/>
          <w:szCs w:val="24"/>
          <w:lang w:val="en-GB" w:eastAsia="de-DE"/>
        </w:rPr>
        <w:t xml:space="preserve">ECU </w:t>
      </w:r>
      <w:r w:rsidR="00C2374E">
        <w:rPr>
          <w:rFonts w:ascii="Times New Roman" w:eastAsia="Times New Roman" w:hAnsi="Times New Roman" w:cs="Times New Roman"/>
          <w:color w:val="000000" w:themeColor="text1"/>
          <w:sz w:val="24"/>
          <w:szCs w:val="24"/>
          <w:lang w:val="en-GB" w:eastAsia="de-DE"/>
        </w:rPr>
        <w:t>program expects an integer argument</w:t>
      </w:r>
      <w:r w:rsidR="00A23B6D">
        <w:rPr>
          <w:rFonts w:ascii="Times New Roman" w:eastAsia="Times New Roman" w:hAnsi="Times New Roman" w:cs="Times New Roman"/>
          <w:color w:val="000000" w:themeColor="text1"/>
          <w:sz w:val="24"/>
          <w:szCs w:val="24"/>
          <w:lang w:val="en-GB" w:eastAsia="de-DE"/>
        </w:rPr>
        <w:t>,</w:t>
      </w:r>
      <w:r w:rsidR="00C2374E">
        <w:rPr>
          <w:rFonts w:ascii="Times New Roman" w:eastAsia="Times New Roman" w:hAnsi="Times New Roman" w:cs="Times New Roman"/>
          <w:color w:val="000000" w:themeColor="text1"/>
          <w:sz w:val="24"/>
          <w:szCs w:val="24"/>
          <w:lang w:val="en-GB" w:eastAsia="de-DE"/>
        </w:rPr>
        <w:t xml:space="preserve"> which represents the active and inactive relays</w:t>
      </w:r>
      <w:r w:rsidR="006F4483">
        <w:rPr>
          <w:rFonts w:ascii="Times New Roman" w:eastAsia="Times New Roman" w:hAnsi="Times New Roman" w:cs="Times New Roman"/>
          <w:color w:val="000000" w:themeColor="text1"/>
          <w:sz w:val="24"/>
          <w:szCs w:val="24"/>
          <w:lang w:val="en-GB" w:eastAsia="de-DE"/>
        </w:rPr>
        <w:t xml:space="preserve"> </w:t>
      </w:r>
      <w:r w:rsidR="00B506AB">
        <w:rPr>
          <w:rFonts w:ascii="Times New Roman" w:eastAsia="Times New Roman" w:hAnsi="Times New Roman" w:cs="Times New Roman"/>
          <w:color w:val="000000" w:themeColor="text1"/>
          <w:sz w:val="24"/>
          <w:szCs w:val="24"/>
          <w:lang w:val="en-GB" w:eastAsia="de-DE"/>
        </w:rPr>
        <w:t>in</w:t>
      </w:r>
      <w:r w:rsidR="006F4483">
        <w:rPr>
          <w:rFonts w:ascii="Times New Roman" w:eastAsia="Times New Roman" w:hAnsi="Times New Roman" w:cs="Times New Roman"/>
          <w:color w:val="000000" w:themeColor="text1"/>
          <w:sz w:val="24"/>
          <w:szCs w:val="24"/>
          <w:lang w:val="en-GB" w:eastAsia="de-DE"/>
        </w:rPr>
        <w:t xml:space="preserve"> binary </w:t>
      </w:r>
      <w:r w:rsidR="00B506AB">
        <w:rPr>
          <w:rFonts w:ascii="Times New Roman" w:eastAsia="Times New Roman" w:hAnsi="Times New Roman" w:cs="Times New Roman"/>
          <w:color w:val="000000" w:themeColor="text1"/>
          <w:sz w:val="24"/>
          <w:szCs w:val="24"/>
          <w:lang w:val="en-GB" w:eastAsia="de-DE"/>
        </w:rPr>
        <w:t>representation</w:t>
      </w:r>
      <w:r w:rsidR="00C2374E">
        <w:rPr>
          <w:rFonts w:ascii="Times New Roman" w:eastAsia="Times New Roman" w:hAnsi="Times New Roman" w:cs="Times New Roman"/>
          <w:color w:val="000000" w:themeColor="text1"/>
          <w:sz w:val="24"/>
          <w:szCs w:val="24"/>
          <w:lang w:val="en-GB" w:eastAsia="de-DE"/>
        </w:rPr>
        <w:t xml:space="preserve">. </w:t>
      </w:r>
      <w:r w:rsidR="00A25B66">
        <w:rPr>
          <w:rFonts w:ascii="Times New Roman" w:eastAsia="Times New Roman" w:hAnsi="Times New Roman" w:cs="Times New Roman"/>
          <w:color w:val="000000" w:themeColor="text1"/>
          <w:sz w:val="24"/>
          <w:szCs w:val="24"/>
          <w:lang w:val="en-GB" w:eastAsia="de-DE"/>
        </w:rPr>
        <w:t xml:space="preserve">As the relay board </w:t>
      </w:r>
      <w:r w:rsidR="000D5EEF">
        <w:rPr>
          <w:rFonts w:ascii="Times New Roman" w:eastAsia="Times New Roman" w:hAnsi="Times New Roman" w:cs="Times New Roman"/>
          <w:color w:val="000000" w:themeColor="text1"/>
          <w:sz w:val="24"/>
          <w:szCs w:val="24"/>
          <w:lang w:val="en-GB" w:eastAsia="de-DE"/>
        </w:rPr>
        <w:t xml:space="preserve">consists of four relays it needs </w:t>
      </w:r>
      <w:r w:rsidR="00A25B66">
        <w:rPr>
          <w:rFonts w:ascii="Times New Roman" w:eastAsia="Times New Roman" w:hAnsi="Times New Roman" w:cs="Times New Roman"/>
          <w:color w:val="000000" w:themeColor="text1"/>
          <w:sz w:val="24"/>
          <w:szCs w:val="24"/>
          <w:lang w:val="en-GB" w:eastAsia="de-DE"/>
        </w:rPr>
        <w:t xml:space="preserve">to be specified, which relay should be turned on and off. </w:t>
      </w:r>
      <w:r w:rsidR="00C2374E">
        <w:rPr>
          <w:rFonts w:ascii="Times New Roman" w:eastAsia="Times New Roman" w:hAnsi="Times New Roman" w:cs="Times New Roman"/>
          <w:color w:val="000000" w:themeColor="text1"/>
          <w:sz w:val="24"/>
          <w:szCs w:val="24"/>
          <w:lang w:val="en-GB" w:eastAsia="de-DE"/>
        </w:rPr>
        <w:t xml:space="preserve">For example, </w:t>
      </w:r>
      <w:r w:rsidR="00BB2CB0">
        <w:rPr>
          <w:rFonts w:ascii="Times New Roman" w:eastAsia="Times New Roman" w:hAnsi="Times New Roman" w:cs="Times New Roman"/>
          <w:color w:val="000000" w:themeColor="text1"/>
          <w:sz w:val="24"/>
          <w:szCs w:val="24"/>
          <w:lang w:val="en-GB" w:eastAsia="de-DE"/>
        </w:rPr>
        <w:t>in the proposed setup</w:t>
      </w:r>
      <w:r w:rsidR="000D5EEF">
        <w:rPr>
          <w:rFonts w:ascii="Times New Roman" w:eastAsia="Times New Roman" w:hAnsi="Times New Roman" w:cs="Times New Roman"/>
          <w:color w:val="000000" w:themeColor="text1"/>
          <w:sz w:val="24"/>
          <w:szCs w:val="24"/>
          <w:lang w:val="en-GB" w:eastAsia="de-DE"/>
        </w:rPr>
        <w:t>,</w:t>
      </w:r>
      <w:r w:rsidR="00BB2CB0">
        <w:rPr>
          <w:rFonts w:ascii="Times New Roman" w:eastAsia="Times New Roman" w:hAnsi="Times New Roman" w:cs="Times New Roman"/>
          <w:color w:val="000000" w:themeColor="text1"/>
          <w:sz w:val="24"/>
          <w:szCs w:val="24"/>
          <w:lang w:val="en-GB" w:eastAsia="de-DE"/>
        </w:rPr>
        <w:t xml:space="preserve"> </w:t>
      </w:r>
      <w:r w:rsidR="000D5EEF">
        <w:rPr>
          <w:rFonts w:ascii="Times New Roman" w:eastAsia="Times New Roman" w:hAnsi="Times New Roman" w:cs="Times New Roman"/>
          <w:color w:val="000000" w:themeColor="text1"/>
          <w:sz w:val="24"/>
          <w:szCs w:val="24"/>
          <w:lang w:val="en-GB" w:eastAsia="de-DE"/>
        </w:rPr>
        <w:t>to turn on the power DC/DC</w:t>
      </w:r>
      <w:r w:rsidR="00BB2CB0">
        <w:rPr>
          <w:rFonts w:ascii="Times New Roman" w:eastAsia="Times New Roman" w:hAnsi="Times New Roman" w:cs="Times New Roman"/>
          <w:color w:val="000000" w:themeColor="text1"/>
          <w:sz w:val="24"/>
          <w:szCs w:val="24"/>
          <w:lang w:val="en-GB" w:eastAsia="de-DE"/>
        </w:rPr>
        <w:t xml:space="preserve"> (power on the</w:t>
      </w:r>
      <w:r w:rsidR="00C2374E">
        <w:rPr>
          <w:rFonts w:ascii="Times New Roman" w:eastAsia="Times New Roman" w:hAnsi="Times New Roman" w:cs="Times New Roman"/>
          <w:color w:val="000000" w:themeColor="text1"/>
          <w:sz w:val="24"/>
          <w:szCs w:val="24"/>
          <w:lang w:val="en-GB" w:eastAsia="de-DE"/>
        </w:rPr>
        <w:t xml:space="preserve"> </w:t>
      </w:r>
      <w:r w:rsidR="000D5F36">
        <w:rPr>
          <w:rFonts w:ascii="Times New Roman" w:eastAsia="Times New Roman" w:hAnsi="Times New Roman" w:cs="Times New Roman"/>
          <w:color w:val="000000" w:themeColor="text1"/>
          <w:sz w:val="24"/>
          <w:szCs w:val="24"/>
          <w:lang w:val="en-GB" w:eastAsia="de-DE"/>
        </w:rPr>
        <w:t>pellet</w:t>
      </w:r>
      <w:r w:rsidR="00C2374E">
        <w:rPr>
          <w:rFonts w:ascii="Times New Roman" w:eastAsia="Times New Roman" w:hAnsi="Times New Roman" w:cs="Times New Roman"/>
          <w:color w:val="000000" w:themeColor="text1"/>
          <w:sz w:val="24"/>
          <w:szCs w:val="24"/>
          <w:lang w:val="en-GB" w:eastAsia="de-DE"/>
        </w:rPr>
        <w:t xml:space="preserve"> dispenser</w:t>
      </w:r>
      <w:r w:rsidR="00BB2CB0">
        <w:rPr>
          <w:rFonts w:ascii="Times New Roman" w:eastAsia="Times New Roman" w:hAnsi="Times New Roman" w:cs="Times New Roman"/>
          <w:color w:val="000000" w:themeColor="text1"/>
          <w:sz w:val="24"/>
          <w:szCs w:val="24"/>
          <w:lang w:val="en-GB" w:eastAsia="de-DE"/>
        </w:rPr>
        <w:t>)</w:t>
      </w:r>
      <w:r w:rsidR="00C2374E">
        <w:rPr>
          <w:rFonts w:ascii="Times New Roman" w:eastAsia="Times New Roman" w:hAnsi="Times New Roman" w:cs="Times New Roman"/>
          <w:color w:val="000000" w:themeColor="text1"/>
          <w:sz w:val="24"/>
          <w:szCs w:val="24"/>
          <w:lang w:val="en-GB" w:eastAsia="de-DE"/>
        </w:rPr>
        <w:t xml:space="preserve"> the first relay must be activated</w:t>
      </w:r>
      <w:r w:rsidR="006F4483">
        <w:rPr>
          <w:rFonts w:ascii="Times New Roman" w:eastAsia="Times New Roman" w:hAnsi="Times New Roman" w:cs="Times New Roman"/>
          <w:color w:val="000000" w:themeColor="text1"/>
          <w:sz w:val="24"/>
          <w:szCs w:val="24"/>
          <w:lang w:val="en-GB" w:eastAsia="de-DE"/>
        </w:rPr>
        <w:t xml:space="preserve"> (binary 0001</w:t>
      </w:r>
      <w:r w:rsidR="00BB2CB0">
        <w:rPr>
          <w:rFonts w:ascii="Times New Roman" w:eastAsia="Times New Roman" w:hAnsi="Times New Roman" w:cs="Times New Roman"/>
          <w:color w:val="000000" w:themeColor="text1"/>
          <w:sz w:val="24"/>
          <w:szCs w:val="24"/>
          <w:lang w:val="en-GB" w:eastAsia="de-DE"/>
        </w:rPr>
        <w:t xml:space="preserve"> decimal 1</w:t>
      </w:r>
      <w:r w:rsidR="006F4483">
        <w:rPr>
          <w:rFonts w:ascii="Times New Roman" w:eastAsia="Times New Roman" w:hAnsi="Times New Roman" w:cs="Times New Roman"/>
          <w:color w:val="000000" w:themeColor="text1"/>
          <w:sz w:val="24"/>
          <w:szCs w:val="24"/>
          <w:lang w:val="en-GB" w:eastAsia="de-DE"/>
        </w:rPr>
        <w:t>)</w:t>
      </w:r>
      <w:r w:rsidR="00C2374E">
        <w:rPr>
          <w:rFonts w:ascii="Times New Roman" w:eastAsia="Times New Roman" w:hAnsi="Times New Roman" w:cs="Times New Roman"/>
          <w:color w:val="000000" w:themeColor="text1"/>
          <w:sz w:val="24"/>
          <w:szCs w:val="24"/>
          <w:lang w:val="en-GB" w:eastAsia="de-DE"/>
        </w:rPr>
        <w:t>. This can be achieved by executing “</w:t>
      </w:r>
      <w:r w:rsidR="00C2374E" w:rsidRPr="000D5EEF">
        <w:rPr>
          <w:rFonts w:ascii="Courier New" w:eastAsia="Times New Roman" w:hAnsi="Courier New" w:cs="Courier New"/>
          <w:color w:val="000000" w:themeColor="text1"/>
          <w:sz w:val="20"/>
          <w:szCs w:val="20"/>
          <w:lang w:val="en-GB" w:eastAsia="de-DE"/>
        </w:rPr>
        <w:t>ElectronicControlUnit.exe 1</w:t>
      </w:r>
      <w:r w:rsidR="00C2374E">
        <w:rPr>
          <w:rFonts w:ascii="Times New Roman" w:eastAsia="Times New Roman" w:hAnsi="Times New Roman" w:cs="Times New Roman"/>
          <w:color w:val="000000" w:themeColor="text1"/>
          <w:sz w:val="24"/>
          <w:szCs w:val="24"/>
          <w:lang w:val="en-GB" w:eastAsia="de-DE"/>
        </w:rPr>
        <w:t>”</w:t>
      </w:r>
      <w:r w:rsidR="00431A65">
        <w:rPr>
          <w:rFonts w:ascii="Times New Roman" w:eastAsia="Times New Roman" w:hAnsi="Times New Roman" w:cs="Times New Roman"/>
          <w:color w:val="000000" w:themeColor="text1"/>
          <w:sz w:val="24"/>
          <w:szCs w:val="24"/>
          <w:lang w:val="en-GB" w:eastAsia="de-DE"/>
        </w:rPr>
        <w:t xml:space="preserve"> in the main software program</w:t>
      </w:r>
      <w:r w:rsidR="00C2374E">
        <w:rPr>
          <w:rFonts w:ascii="Times New Roman" w:eastAsia="Times New Roman" w:hAnsi="Times New Roman" w:cs="Times New Roman"/>
          <w:color w:val="000000" w:themeColor="text1"/>
          <w:sz w:val="24"/>
          <w:szCs w:val="24"/>
          <w:lang w:val="en-GB" w:eastAsia="de-DE"/>
        </w:rPr>
        <w:t>. To dispense food the 4</w:t>
      </w:r>
      <w:r w:rsidR="00C2374E" w:rsidRPr="000D5EEF">
        <w:rPr>
          <w:rFonts w:ascii="Times New Roman" w:eastAsia="Times New Roman" w:hAnsi="Times New Roman" w:cs="Times New Roman"/>
          <w:color w:val="000000" w:themeColor="text1"/>
          <w:sz w:val="24"/>
          <w:szCs w:val="24"/>
          <w:vertAlign w:val="superscript"/>
          <w:lang w:val="en-GB" w:eastAsia="de-DE"/>
        </w:rPr>
        <w:t>th</w:t>
      </w:r>
      <w:r w:rsidR="00C2374E">
        <w:rPr>
          <w:rFonts w:ascii="Times New Roman" w:eastAsia="Times New Roman" w:hAnsi="Times New Roman" w:cs="Times New Roman"/>
          <w:color w:val="000000" w:themeColor="text1"/>
          <w:sz w:val="24"/>
          <w:szCs w:val="24"/>
          <w:lang w:val="en-GB" w:eastAsia="de-DE"/>
        </w:rPr>
        <w:t xml:space="preserve"> relay must be activated in addition for a few milliseconds</w:t>
      </w:r>
      <w:r w:rsidR="00B75AFA">
        <w:rPr>
          <w:rFonts w:ascii="Times New Roman" w:eastAsia="Times New Roman" w:hAnsi="Times New Roman" w:cs="Times New Roman"/>
          <w:color w:val="000000" w:themeColor="text1"/>
          <w:sz w:val="24"/>
          <w:szCs w:val="24"/>
          <w:lang w:val="en-GB" w:eastAsia="de-DE"/>
        </w:rPr>
        <w:t xml:space="preserve"> while relay 1 stays on</w:t>
      </w:r>
      <w:r w:rsidR="006F4483">
        <w:rPr>
          <w:rFonts w:ascii="Times New Roman" w:eastAsia="Times New Roman" w:hAnsi="Times New Roman" w:cs="Times New Roman"/>
          <w:color w:val="000000" w:themeColor="text1"/>
          <w:sz w:val="24"/>
          <w:szCs w:val="24"/>
          <w:lang w:val="en-GB" w:eastAsia="de-DE"/>
        </w:rPr>
        <w:t xml:space="preserve"> (binary 1001</w:t>
      </w:r>
      <w:r w:rsidR="00BB2CB0">
        <w:rPr>
          <w:rFonts w:ascii="Times New Roman" w:eastAsia="Times New Roman" w:hAnsi="Times New Roman" w:cs="Times New Roman"/>
          <w:color w:val="000000" w:themeColor="text1"/>
          <w:sz w:val="24"/>
          <w:szCs w:val="24"/>
          <w:lang w:val="en-GB" w:eastAsia="de-DE"/>
        </w:rPr>
        <w:t xml:space="preserve"> =&gt; decimal 9</w:t>
      </w:r>
      <w:r w:rsidR="006F4483">
        <w:rPr>
          <w:rFonts w:ascii="Times New Roman" w:eastAsia="Times New Roman" w:hAnsi="Times New Roman" w:cs="Times New Roman"/>
          <w:color w:val="000000" w:themeColor="text1"/>
          <w:sz w:val="24"/>
          <w:szCs w:val="24"/>
          <w:lang w:val="en-GB" w:eastAsia="de-DE"/>
        </w:rPr>
        <w:t>):</w:t>
      </w:r>
      <w:r w:rsidR="00C2374E">
        <w:rPr>
          <w:rFonts w:ascii="Times New Roman" w:eastAsia="Times New Roman" w:hAnsi="Times New Roman" w:cs="Times New Roman"/>
          <w:color w:val="000000" w:themeColor="text1"/>
          <w:sz w:val="24"/>
          <w:szCs w:val="24"/>
          <w:lang w:val="en-GB" w:eastAsia="de-DE"/>
        </w:rPr>
        <w:t xml:space="preserve"> “</w:t>
      </w:r>
      <w:r w:rsidR="00C2374E" w:rsidRPr="000D5EEF">
        <w:rPr>
          <w:rFonts w:ascii="Courier New" w:eastAsia="Times New Roman" w:hAnsi="Courier New" w:cs="Courier New"/>
          <w:color w:val="000000" w:themeColor="text1"/>
          <w:sz w:val="20"/>
          <w:szCs w:val="20"/>
          <w:lang w:val="en-GB" w:eastAsia="de-DE"/>
        </w:rPr>
        <w:t>ElectronicControlUnit.exe 9</w:t>
      </w:r>
      <w:r w:rsidR="00C2374E">
        <w:rPr>
          <w:rFonts w:ascii="Times New Roman" w:eastAsia="Times New Roman" w:hAnsi="Times New Roman" w:cs="Times New Roman"/>
          <w:color w:val="000000" w:themeColor="text1"/>
          <w:sz w:val="24"/>
          <w:szCs w:val="24"/>
          <w:lang w:val="en-GB" w:eastAsia="de-DE"/>
        </w:rPr>
        <w:t>”.</w:t>
      </w:r>
    </w:p>
    <w:p w14:paraId="5F11B410" w14:textId="7789B117" w:rsidR="00282246" w:rsidRDefault="00E4389E" w:rsidP="00FC7E14">
      <w:pPr>
        <w:widowControl w:val="0"/>
        <w:autoSpaceDE w:val="0"/>
        <w:autoSpaceDN w:val="0"/>
        <w:adjustRightInd w:val="0"/>
        <w:spacing w:after="0" w:line="312" w:lineRule="auto"/>
        <w:ind w:right="6"/>
        <w:rPr>
          <w:rFonts w:ascii="Times New Roman" w:eastAsia="Times New Roman" w:hAnsi="Times New Roman" w:cs="Times New Roman"/>
          <w:color w:val="000000" w:themeColor="text1"/>
          <w:sz w:val="24"/>
          <w:szCs w:val="24"/>
          <w:lang w:val="en-GB" w:eastAsia="de-DE"/>
        </w:rPr>
      </w:pPr>
      <w:r>
        <w:rPr>
          <w:rFonts w:ascii="Times New Roman" w:eastAsia="Times New Roman" w:hAnsi="Times New Roman" w:cs="Times New Roman"/>
          <w:color w:val="000000" w:themeColor="text1"/>
          <w:sz w:val="24"/>
          <w:szCs w:val="24"/>
          <w:lang w:val="en-GB" w:eastAsia="de-DE"/>
        </w:rPr>
        <w:t>For s</w:t>
      </w:r>
      <w:r w:rsidR="00282246">
        <w:rPr>
          <w:rFonts w:ascii="Times New Roman" w:eastAsia="Times New Roman" w:hAnsi="Times New Roman" w:cs="Times New Roman"/>
          <w:color w:val="000000" w:themeColor="text1"/>
          <w:sz w:val="24"/>
          <w:szCs w:val="24"/>
          <w:lang w:val="en-GB" w:eastAsia="de-DE"/>
        </w:rPr>
        <w:t xml:space="preserve">ome </w:t>
      </w:r>
      <w:r>
        <w:rPr>
          <w:rFonts w:ascii="Times New Roman" w:eastAsia="Times New Roman" w:hAnsi="Times New Roman" w:cs="Times New Roman"/>
          <w:color w:val="000000" w:themeColor="text1"/>
          <w:sz w:val="24"/>
          <w:szCs w:val="24"/>
          <w:lang w:val="en-GB" w:eastAsia="de-DE"/>
        </w:rPr>
        <w:t xml:space="preserve">behavioural </w:t>
      </w:r>
      <w:r w:rsidR="00282246">
        <w:rPr>
          <w:rFonts w:ascii="Times New Roman" w:eastAsia="Times New Roman" w:hAnsi="Times New Roman" w:cs="Times New Roman"/>
          <w:color w:val="000000" w:themeColor="text1"/>
          <w:sz w:val="24"/>
          <w:szCs w:val="24"/>
          <w:lang w:val="en-GB" w:eastAsia="de-DE"/>
        </w:rPr>
        <w:t>programs</w:t>
      </w:r>
      <w:r>
        <w:rPr>
          <w:rFonts w:ascii="Times New Roman" w:eastAsia="Times New Roman" w:hAnsi="Times New Roman" w:cs="Times New Roman"/>
          <w:color w:val="000000" w:themeColor="text1"/>
          <w:sz w:val="24"/>
          <w:szCs w:val="24"/>
          <w:lang w:val="en-GB" w:eastAsia="de-DE"/>
        </w:rPr>
        <w:t>,</w:t>
      </w:r>
      <w:r w:rsidR="00282246">
        <w:rPr>
          <w:rFonts w:ascii="Times New Roman" w:eastAsia="Times New Roman" w:hAnsi="Times New Roman" w:cs="Times New Roman"/>
          <w:color w:val="000000" w:themeColor="text1"/>
          <w:sz w:val="24"/>
          <w:szCs w:val="24"/>
          <w:lang w:val="en-GB" w:eastAsia="de-DE"/>
        </w:rPr>
        <w:t xml:space="preserve"> like EPrime</w:t>
      </w:r>
      <w:r w:rsidRPr="00CA3127">
        <w:rPr>
          <w:rFonts w:ascii="Times New Roman" w:eastAsia="Times New Roman" w:hAnsi="Times New Roman" w:cs="Times New Roman"/>
          <w:color w:val="000000" w:themeColor="text1"/>
          <w:sz w:val="24"/>
          <w:szCs w:val="24"/>
          <w:vertAlign w:val="superscript"/>
          <w:lang w:val="en-GB" w:eastAsia="de-DE"/>
        </w:rPr>
        <w:t>®</w:t>
      </w:r>
      <w:r>
        <w:rPr>
          <w:rFonts w:ascii="Times New Roman" w:eastAsia="Times New Roman" w:hAnsi="Times New Roman" w:cs="Times New Roman"/>
          <w:color w:val="000000" w:themeColor="text1"/>
          <w:sz w:val="24"/>
          <w:szCs w:val="24"/>
          <w:lang w:val="en-GB" w:eastAsia="de-DE"/>
        </w:rPr>
        <w:t>,</w:t>
      </w:r>
      <w:r w:rsidR="00282246">
        <w:rPr>
          <w:rFonts w:ascii="Times New Roman" w:eastAsia="Times New Roman" w:hAnsi="Times New Roman" w:cs="Times New Roman"/>
          <w:color w:val="000000" w:themeColor="text1"/>
          <w:sz w:val="24"/>
          <w:szCs w:val="24"/>
          <w:lang w:val="en-GB" w:eastAsia="de-DE"/>
        </w:rPr>
        <w:t xml:space="preserve"> </w:t>
      </w:r>
      <w:r>
        <w:rPr>
          <w:rFonts w:ascii="Times New Roman" w:eastAsia="Times New Roman" w:hAnsi="Times New Roman" w:cs="Times New Roman"/>
          <w:color w:val="000000" w:themeColor="text1"/>
          <w:sz w:val="24"/>
          <w:szCs w:val="24"/>
          <w:lang w:val="en-GB" w:eastAsia="de-DE"/>
        </w:rPr>
        <w:t xml:space="preserve">it is easier to </w:t>
      </w:r>
      <w:r w:rsidR="00282246">
        <w:rPr>
          <w:rFonts w:ascii="Times New Roman" w:eastAsia="Times New Roman" w:hAnsi="Times New Roman" w:cs="Times New Roman"/>
          <w:color w:val="000000" w:themeColor="text1"/>
          <w:sz w:val="24"/>
          <w:szCs w:val="24"/>
          <w:lang w:val="en-GB" w:eastAsia="de-DE"/>
        </w:rPr>
        <w:t xml:space="preserve">incorporate a shared library. </w:t>
      </w:r>
      <w:r>
        <w:rPr>
          <w:rFonts w:ascii="Times New Roman" w:eastAsia="Times New Roman" w:hAnsi="Times New Roman" w:cs="Times New Roman"/>
          <w:color w:val="000000" w:themeColor="text1"/>
          <w:sz w:val="24"/>
          <w:szCs w:val="24"/>
          <w:lang w:val="en-GB" w:eastAsia="de-DE"/>
        </w:rPr>
        <w:t>Therefore, a</w:t>
      </w:r>
      <w:r w:rsidR="00282246">
        <w:rPr>
          <w:rFonts w:ascii="Times New Roman" w:eastAsia="Times New Roman" w:hAnsi="Times New Roman" w:cs="Times New Roman"/>
          <w:color w:val="000000" w:themeColor="text1"/>
          <w:sz w:val="24"/>
          <w:szCs w:val="24"/>
          <w:lang w:val="en-GB" w:eastAsia="de-DE"/>
        </w:rPr>
        <w:t xml:space="preserve"> shared library</w:t>
      </w:r>
      <w:r w:rsidR="000D4FB2">
        <w:rPr>
          <w:rFonts w:ascii="Times New Roman" w:eastAsia="Times New Roman" w:hAnsi="Times New Roman" w:cs="Times New Roman"/>
          <w:color w:val="000000" w:themeColor="text1"/>
          <w:sz w:val="24"/>
          <w:szCs w:val="24"/>
          <w:lang w:val="en-GB" w:eastAsia="de-DE"/>
        </w:rPr>
        <w:t>,</w:t>
      </w:r>
      <w:r w:rsidR="00282246">
        <w:rPr>
          <w:rFonts w:ascii="Times New Roman" w:eastAsia="Times New Roman" w:hAnsi="Times New Roman" w:cs="Times New Roman"/>
          <w:color w:val="000000" w:themeColor="text1"/>
          <w:sz w:val="24"/>
          <w:szCs w:val="24"/>
          <w:lang w:val="en-GB" w:eastAsia="de-DE"/>
        </w:rPr>
        <w:t xml:space="preserve"> which can be used in EPrime</w:t>
      </w:r>
      <w:r w:rsidR="000D4FB2" w:rsidRPr="00CA3127">
        <w:rPr>
          <w:rFonts w:ascii="Times New Roman" w:eastAsia="Times New Roman" w:hAnsi="Times New Roman" w:cs="Times New Roman"/>
          <w:color w:val="000000" w:themeColor="text1"/>
          <w:sz w:val="24"/>
          <w:szCs w:val="24"/>
          <w:vertAlign w:val="superscript"/>
          <w:lang w:val="en-GB" w:eastAsia="de-DE"/>
        </w:rPr>
        <w:t>®</w:t>
      </w:r>
      <w:r w:rsidR="000D4FB2">
        <w:rPr>
          <w:rFonts w:ascii="Times New Roman" w:eastAsia="Times New Roman" w:hAnsi="Times New Roman" w:cs="Times New Roman"/>
          <w:color w:val="000000" w:themeColor="text1"/>
          <w:sz w:val="24"/>
          <w:szCs w:val="24"/>
          <w:lang w:val="en-GB" w:eastAsia="de-DE"/>
        </w:rPr>
        <w:t>,</w:t>
      </w:r>
      <w:r w:rsidR="00282246">
        <w:rPr>
          <w:rFonts w:ascii="Times New Roman" w:eastAsia="Times New Roman" w:hAnsi="Times New Roman" w:cs="Times New Roman"/>
          <w:color w:val="000000" w:themeColor="text1"/>
          <w:sz w:val="24"/>
          <w:szCs w:val="24"/>
          <w:lang w:val="en-GB" w:eastAsia="de-DE"/>
        </w:rPr>
        <w:t xml:space="preserve"> as well as </w:t>
      </w:r>
      <w:r>
        <w:rPr>
          <w:rFonts w:ascii="Times New Roman" w:eastAsia="Times New Roman" w:hAnsi="Times New Roman" w:cs="Times New Roman"/>
          <w:color w:val="000000" w:themeColor="text1"/>
          <w:sz w:val="24"/>
          <w:szCs w:val="24"/>
          <w:lang w:val="en-GB" w:eastAsia="de-DE"/>
        </w:rPr>
        <w:t xml:space="preserve">a </w:t>
      </w:r>
      <w:r w:rsidR="00282246">
        <w:rPr>
          <w:rFonts w:ascii="Times New Roman" w:eastAsia="Times New Roman" w:hAnsi="Times New Roman" w:cs="Times New Roman"/>
          <w:color w:val="000000" w:themeColor="text1"/>
          <w:sz w:val="24"/>
          <w:szCs w:val="24"/>
          <w:lang w:val="en-GB" w:eastAsia="de-DE"/>
        </w:rPr>
        <w:t>sample EPrime</w:t>
      </w:r>
      <w:r w:rsidR="000D4FB2" w:rsidRPr="00CA3127">
        <w:rPr>
          <w:rFonts w:ascii="Times New Roman" w:eastAsia="Times New Roman" w:hAnsi="Times New Roman" w:cs="Times New Roman"/>
          <w:color w:val="000000" w:themeColor="text1"/>
          <w:sz w:val="24"/>
          <w:szCs w:val="24"/>
          <w:vertAlign w:val="superscript"/>
          <w:lang w:val="en-GB" w:eastAsia="de-DE"/>
        </w:rPr>
        <w:t>®</w:t>
      </w:r>
      <w:r w:rsidR="00282246">
        <w:rPr>
          <w:rFonts w:ascii="Times New Roman" w:eastAsia="Times New Roman" w:hAnsi="Times New Roman" w:cs="Times New Roman"/>
          <w:color w:val="000000" w:themeColor="text1"/>
          <w:sz w:val="24"/>
          <w:szCs w:val="24"/>
          <w:lang w:val="en-GB" w:eastAsia="de-DE"/>
        </w:rPr>
        <w:t xml:space="preserve"> </w:t>
      </w:r>
      <w:r>
        <w:rPr>
          <w:rFonts w:ascii="Times New Roman" w:eastAsia="Times New Roman" w:hAnsi="Times New Roman" w:cs="Times New Roman"/>
          <w:color w:val="000000" w:themeColor="text1"/>
          <w:sz w:val="24"/>
          <w:szCs w:val="24"/>
          <w:lang w:val="en-GB" w:eastAsia="de-DE"/>
        </w:rPr>
        <w:t>script</w:t>
      </w:r>
      <w:r w:rsidR="00282246">
        <w:rPr>
          <w:rFonts w:ascii="Times New Roman" w:eastAsia="Times New Roman" w:hAnsi="Times New Roman" w:cs="Times New Roman"/>
          <w:color w:val="000000" w:themeColor="text1"/>
          <w:sz w:val="24"/>
          <w:szCs w:val="24"/>
          <w:lang w:val="en-GB" w:eastAsia="de-DE"/>
        </w:rPr>
        <w:t xml:space="preserve"> incorporating the DLL</w:t>
      </w:r>
      <w:r w:rsidR="00FC7E14">
        <w:rPr>
          <w:rFonts w:ascii="Times New Roman" w:eastAsia="Times New Roman" w:hAnsi="Times New Roman" w:cs="Times New Roman"/>
          <w:color w:val="000000" w:themeColor="text1"/>
          <w:sz w:val="24"/>
          <w:szCs w:val="24"/>
          <w:lang w:val="en-GB" w:eastAsia="de-DE"/>
        </w:rPr>
        <w:t>,</w:t>
      </w:r>
      <w:r w:rsidR="00282246">
        <w:rPr>
          <w:rFonts w:ascii="Times New Roman" w:eastAsia="Times New Roman" w:hAnsi="Times New Roman" w:cs="Times New Roman"/>
          <w:color w:val="000000" w:themeColor="text1"/>
          <w:sz w:val="24"/>
          <w:szCs w:val="24"/>
          <w:lang w:val="en-GB" w:eastAsia="de-DE"/>
        </w:rPr>
        <w:t xml:space="preserve"> is </w:t>
      </w:r>
      <w:r w:rsidR="000D4FB2">
        <w:rPr>
          <w:rFonts w:ascii="Times New Roman" w:eastAsia="Times New Roman" w:hAnsi="Times New Roman" w:cs="Times New Roman"/>
          <w:color w:val="000000" w:themeColor="text1"/>
          <w:sz w:val="24"/>
          <w:szCs w:val="24"/>
          <w:lang w:val="en-GB" w:eastAsia="de-DE"/>
        </w:rPr>
        <w:t xml:space="preserve">also </w:t>
      </w:r>
      <w:r w:rsidR="00282246">
        <w:rPr>
          <w:rFonts w:ascii="Times New Roman" w:eastAsia="Times New Roman" w:hAnsi="Times New Roman" w:cs="Times New Roman"/>
          <w:color w:val="000000" w:themeColor="text1"/>
          <w:sz w:val="24"/>
          <w:szCs w:val="24"/>
          <w:lang w:val="en-GB" w:eastAsia="de-DE"/>
        </w:rPr>
        <w:t>available for download</w:t>
      </w:r>
      <w:r w:rsidR="000D4FB2">
        <w:rPr>
          <w:rFonts w:ascii="Times New Roman" w:eastAsia="Times New Roman" w:hAnsi="Times New Roman" w:cs="Times New Roman"/>
          <w:color w:val="000000" w:themeColor="text1"/>
          <w:sz w:val="24"/>
          <w:szCs w:val="24"/>
          <w:lang w:val="en-GB" w:eastAsia="de-DE"/>
        </w:rPr>
        <w:t xml:space="preserve"> (</w:t>
      </w:r>
      <w:r w:rsidR="00431A65">
        <w:rPr>
          <w:rFonts w:ascii="Times New Roman" w:eastAsia="Times New Roman" w:hAnsi="Times New Roman" w:cs="Times New Roman"/>
          <w:color w:val="000000" w:themeColor="text1"/>
          <w:sz w:val="24"/>
          <w:szCs w:val="24"/>
          <w:lang w:val="en-GB" w:eastAsia="de-DE"/>
        </w:rPr>
        <w:t>F</w:t>
      </w:r>
      <w:r w:rsidR="002D6F0E">
        <w:rPr>
          <w:rFonts w:ascii="Times New Roman" w:eastAsia="Times New Roman" w:hAnsi="Times New Roman" w:cs="Times New Roman"/>
          <w:color w:val="000000" w:themeColor="text1"/>
          <w:sz w:val="24"/>
          <w:szCs w:val="24"/>
          <w:lang w:val="en-GB" w:eastAsia="de-DE"/>
        </w:rPr>
        <w:t>older: “</w:t>
      </w:r>
      <w:r w:rsidR="00E8099F">
        <w:rPr>
          <w:rFonts w:ascii="Times New Roman" w:eastAsia="Times New Roman" w:hAnsi="Times New Roman" w:cs="Times New Roman"/>
          <w:color w:val="000000" w:themeColor="text1"/>
          <w:sz w:val="24"/>
          <w:szCs w:val="24"/>
          <w:lang w:val="en-GB" w:eastAsia="de-DE"/>
        </w:rPr>
        <w:t>for_</w:t>
      </w:r>
      <w:r w:rsidR="002D6F0E">
        <w:rPr>
          <w:rFonts w:ascii="Times New Roman" w:eastAsia="Times New Roman" w:hAnsi="Times New Roman" w:cs="Times New Roman"/>
          <w:color w:val="000000" w:themeColor="text1"/>
          <w:sz w:val="24"/>
          <w:szCs w:val="24"/>
          <w:lang w:val="en-GB" w:eastAsia="de-DE"/>
        </w:rPr>
        <w:t>E</w:t>
      </w:r>
      <w:r w:rsidR="00E42834">
        <w:rPr>
          <w:rFonts w:ascii="Times New Roman" w:eastAsia="Times New Roman" w:hAnsi="Times New Roman" w:cs="Times New Roman"/>
          <w:color w:val="000000" w:themeColor="text1"/>
          <w:sz w:val="24"/>
          <w:szCs w:val="24"/>
          <w:lang w:val="en-GB" w:eastAsia="de-DE"/>
        </w:rPr>
        <w:t>P</w:t>
      </w:r>
      <w:r w:rsidR="002D6F0E">
        <w:rPr>
          <w:rFonts w:ascii="Times New Roman" w:eastAsia="Times New Roman" w:hAnsi="Times New Roman" w:cs="Times New Roman"/>
          <w:color w:val="000000" w:themeColor="text1"/>
          <w:sz w:val="24"/>
          <w:szCs w:val="24"/>
          <w:lang w:val="en-GB" w:eastAsia="de-DE"/>
        </w:rPr>
        <w:t xml:space="preserve">rime” includes </w:t>
      </w:r>
      <w:r w:rsidR="00E8099F">
        <w:rPr>
          <w:rFonts w:ascii="Times New Roman" w:eastAsia="Times New Roman" w:hAnsi="Times New Roman" w:cs="Times New Roman"/>
          <w:color w:val="000000" w:themeColor="text1"/>
          <w:sz w:val="24"/>
          <w:szCs w:val="24"/>
          <w:lang w:val="en-GB" w:eastAsia="de-DE"/>
        </w:rPr>
        <w:t>the</w:t>
      </w:r>
      <w:r w:rsidR="004020E2">
        <w:rPr>
          <w:rFonts w:ascii="Times New Roman" w:eastAsia="Times New Roman" w:hAnsi="Times New Roman" w:cs="Times New Roman"/>
          <w:color w:val="000000" w:themeColor="text1"/>
          <w:sz w:val="24"/>
          <w:szCs w:val="24"/>
          <w:lang w:val="en-GB" w:eastAsia="de-DE"/>
        </w:rPr>
        <w:t xml:space="preserve"> sample EPrime file, the </w:t>
      </w:r>
      <w:r w:rsidR="00431A65">
        <w:rPr>
          <w:rFonts w:ascii="Times New Roman" w:eastAsia="Times New Roman" w:hAnsi="Times New Roman" w:cs="Times New Roman"/>
          <w:color w:val="000000" w:themeColor="text1"/>
          <w:sz w:val="24"/>
          <w:szCs w:val="24"/>
          <w:lang w:val="en-GB" w:eastAsia="de-DE"/>
        </w:rPr>
        <w:t xml:space="preserve">32-bit version of the </w:t>
      </w:r>
      <w:r w:rsidR="00C5022C">
        <w:rPr>
          <w:rFonts w:ascii="Times New Roman" w:eastAsia="Times New Roman" w:hAnsi="Times New Roman" w:cs="Times New Roman"/>
          <w:color w:val="000000" w:themeColor="text1"/>
          <w:sz w:val="24"/>
          <w:szCs w:val="24"/>
          <w:lang w:val="en-GB" w:eastAsia="de-DE"/>
        </w:rPr>
        <w:t xml:space="preserve">ElectronicControlUnitDLL.dll + </w:t>
      </w:r>
      <w:r w:rsidR="00B506AB">
        <w:rPr>
          <w:rFonts w:ascii="Times New Roman" w:eastAsia="Times New Roman" w:hAnsi="Times New Roman" w:cs="Times New Roman"/>
          <w:color w:val="000000" w:themeColor="text1"/>
          <w:sz w:val="24"/>
          <w:szCs w:val="24"/>
          <w:lang w:val="en-GB" w:eastAsia="de-DE"/>
        </w:rPr>
        <w:t>32-bit</w:t>
      </w:r>
      <w:r w:rsidR="00C5022C">
        <w:rPr>
          <w:rFonts w:ascii="Times New Roman" w:eastAsia="Times New Roman" w:hAnsi="Times New Roman" w:cs="Times New Roman"/>
          <w:color w:val="000000" w:themeColor="text1"/>
          <w:sz w:val="24"/>
          <w:szCs w:val="24"/>
          <w:lang w:val="en-GB" w:eastAsia="de-DE"/>
        </w:rPr>
        <w:t xml:space="preserve"> version of CP210xRuntime.dll</w:t>
      </w:r>
      <w:r w:rsidR="002D6F0E">
        <w:rPr>
          <w:rFonts w:ascii="Times New Roman" w:eastAsia="Times New Roman" w:hAnsi="Times New Roman" w:cs="Times New Roman"/>
          <w:color w:val="000000" w:themeColor="text1"/>
          <w:sz w:val="24"/>
          <w:szCs w:val="24"/>
          <w:lang w:val="en-GB" w:eastAsia="de-DE"/>
        </w:rPr>
        <w:t>, which needs</w:t>
      </w:r>
      <w:r w:rsidR="00E34AA4">
        <w:rPr>
          <w:rFonts w:ascii="Times New Roman" w:eastAsia="Times New Roman" w:hAnsi="Times New Roman" w:cs="Times New Roman"/>
          <w:color w:val="000000" w:themeColor="text1"/>
          <w:sz w:val="24"/>
          <w:szCs w:val="24"/>
          <w:lang w:val="en-GB" w:eastAsia="de-DE"/>
        </w:rPr>
        <w:t xml:space="preserve"> to be placed into EPrime’s program folder</w:t>
      </w:r>
      <w:r w:rsidR="003F7529">
        <w:rPr>
          <w:rFonts w:ascii="Times New Roman" w:eastAsia="Times New Roman" w:hAnsi="Times New Roman" w:cs="Times New Roman"/>
          <w:color w:val="000000" w:themeColor="text1"/>
          <w:sz w:val="24"/>
          <w:szCs w:val="24"/>
          <w:lang w:val="en-GB" w:eastAsia="de-DE"/>
        </w:rPr>
        <w:t xml:space="preserve">, e.g. </w:t>
      </w:r>
      <w:r w:rsidR="003F7529" w:rsidRPr="003F7529">
        <w:rPr>
          <w:rFonts w:ascii="Times New Roman" w:eastAsia="Times New Roman" w:hAnsi="Times New Roman" w:cs="Times New Roman"/>
          <w:color w:val="000000" w:themeColor="text1"/>
          <w:sz w:val="24"/>
          <w:szCs w:val="24"/>
          <w:lang w:val="en-GB" w:eastAsia="de-DE"/>
        </w:rPr>
        <w:t>"C:\Program Files (x86)\PST\E-Prime 3.0\Program"</w:t>
      </w:r>
      <w:r w:rsidR="000D4FB2">
        <w:rPr>
          <w:rFonts w:ascii="Times New Roman" w:eastAsia="Times New Roman" w:hAnsi="Times New Roman" w:cs="Times New Roman"/>
          <w:color w:val="000000" w:themeColor="text1"/>
          <w:sz w:val="24"/>
          <w:szCs w:val="24"/>
          <w:lang w:val="en-GB" w:eastAsia="de-DE"/>
        </w:rPr>
        <w:t>)</w:t>
      </w:r>
      <w:r w:rsidR="00282246">
        <w:rPr>
          <w:rFonts w:ascii="Times New Roman" w:eastAsia="Times New Roman" w:hAnsi="Times New Roman" w:cs="Times New Roman"/>
          <w:color w:val="000000" w:themeColor="text1"/>
          <w:sz w:val="24"/>
          <w:szCs w:val="24"/>
          <w:lang w:val="en-GB" w:eastAsia="de-DE"/>
        </w:rPr>
        <w:t>.</w:t>
      </w:r>
      <w:r w:rsidR="00282246" w:rsidDel="003530BD">
        <w:rPr>
          <w:rFonts w:ascii="Times New Roman" w:eastAsia="Times New Roman" w:hAnsi="Times New Roman" w:cs="Times New Roman"/>
          <w:color w:val="000000" w:themeColor="text1"/>
          <w:sz w:val="24"/>
          <w:szCs w:val="24"/>
          <w:lang w:val="en-GB" w:eastAsia="de-DE"/>
        </w:rPr>
        <w:t xml:space="preserve"> </w:t>
      </w:r>
    </w:p>
    <w:p w14:paraId="07C2D589" w14:textId="5FD7855E" w:rsidR="00FF7FFE" w:rsidRDefault="00FF7FFE" w:rsidP="00431A65">
      <w:pPr>
        <w:widowControl w:val="0"/>
        <w:autoSpaceDE w:val="0"/>
        <w:autoSpaceDN w:val="0"/>
        <w:adjustRightInd w:val="0"/>
        <w:spacing w:after="120" w:line="312" w:lineRule="auto"/>
        <w:ind w:right="6"/>
        <w:rPr>
          <w:rFonts w:ascii="Times New Roman" w:eastAsia="Times New Roman" w:hAnsi="Times New Roman" w:cs="Times New Roman"/>
          <w:color w:val="000000" w:themeColor="text1"/>
          <w:sz w:val="24"/>
          <w:szCs w:val="24"/>
          <w:lang w:val="en-GB" w:eastAsia="de-DE"/>
        </w:rPr>
      </w:pPr>
      <w:r>
        <w:rPr>
          <w:rFonts w:ascii="Times New Roman" w:eastAsia="Times New Roman" w:hAnsi="Times New Roman" w:cs="Times New Roman"/>
          <w:color w:val="000000" w:themeColor="text1"/>
          <w:sz w:val="24"/>
          <w:szCs w:val="24"/>
          <w:lang w:val="en-GB" w:eastAsia="de-DE"/>
        </w:rPr>
        <w:t>In the User Script section the following code is needed:</w:t>
      </w:r>
    </w:p>
    <w:p w14:paraId="62F0F78A" w14:textId="56F8F8AA" w:rsidR="00FF7FFE" w:rsidRPr="000D5EEF" w:rsidRDefault="00FF7FFE" w:rsidP="000D5EE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0D5EEF">
        <w:rPr>
          <w:rFonts w:ascii="Courier New" w:eastAsia="Times New Roman" w:hAnsi="Courier New" w:cs="Courier New"/>
          <w:color w:val="000000" w:themeColor="text1"/>
          <w:sz w:val="20"/>
          <w:szCs w:val="20"/>
          <w:lang w:val="en-GB" w:eastAsia="de-DE"/>
        </w:rPr>
        <w:t>Declare Function write</w:t>
      </w:r>
      <w:r w:rsidR="00E8099F">
        <w:rPr>
          <w:rFonts w:ascii="Courier New" w:eastAsia="Times New Roman" w:hAnsi="Courier New" w:cs="Courier New"/>
          <w:color w:val="000000" w:themeColor="text1"/>
          <w:sz w:val="20"/>
          <w:szCs w:val="20"/>
          <w:lang w:val="en-GB" w:eastAsia="de-DE"/>
        </w:rPr>
        <w:t>ECU</w:t>
      </w:r>
      <w:r w:rsidRPr="000D5EEF">
        <w:rPr>
          <w:rFonts w:ascii="Courier New" w:eastAsia="Times New Roman" w:hAnsi="Courier New" w:cs="Courier New"/>
          <w:color w:val="000000" w:themeColor="text1"/>
          <w:sz w:val="20"/>
          <w:szCs w:val="20"/>
          <w:lang w:val="en-GB" w:eastAsia="de-DE"/>
        </w:rPr>
        <w:t xml:space="preserve"> Lib "ElectronicCont</w:t>
      </w:r>
      <w:r w:rsidR="00E8099F">
        <w:rPr>
          <w:rFonts w:ascii="Courier New" w:eastAsia="Times New Roman" w:hAnsi="Courier New" w:cs="Courier New"/>
          <w:color w:val="000000" w:themeColor="text1"/>
          <w:sz w:val="20"/>
          <w:szCs w:val="20"/>
          <w:lang w:val="en-GB" w:eastAsia="de-DE"/>
        </w:rPr>
        <w:t>rolUnitDLL.dll" Alias "_writeECU</w:t>
      </w:r>
      <w:r w:rsidRPr="000D5EEF">
        <w:rPr>
          <w:rFonts w:ascii="Courier New" w:eastAsia="Times New Roman" w:hAnsi="Courier New" w:cs="Courier New"/>
          <w:color w:val="000000" w:themeColor="text1"/>
          <w:sz w:val="20"/>
          <w:szCs w:val="20"/>
          <w:lang w:val="en-GB" w:eastAsia="de-DE"/>
        </w:rPr>
        <w:t>@4" (ByVal value As Integer) As Integer</w:t>
      </w:r>
    </w:p>
    <w:p w14:paraId="5155587A" w14:textId="77777777" w:rsidR="00FF7FFE" w:rsidRPr="000D5EEF" w:rsidRDefault="00FF7FFE" w:rsidP="000D5EE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0D5EEF">
        <w:rPr>
          <w:rFonts w:ascii="Courier New" w:eastAsia="Times New Roman" w:hAnsi="Courier New" w:cs="Courier New"/>
          <w:color w:val="000000" w:themeColor="text1"/>
          <w:sz w:val="20"/>
          <w:szCs w:val="20"/>
          <w:lang w:val="en-GB" w:eastAsia="de-DE"/>
        </w:rPr>
        <w:t>Dim retValue As Integer</w:t>
      </w:r>
    </w:p>
    <w:p w14:paraId="52301703" w14:textId="77777777" w:rsidR="00FF7FFE" w:rsidRPr="000D5EEF" w:rsidRDefault="00FF7FFE" w:rsidP="000D5EE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p>
    <w:p w14:paraId="19EFAE00" w14:textId="40F513F0" w:rsidR="00FF7FFE" w:rsidRDefault="00FF7FFE" w:rsidP="000D5EE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0D5EEF">
        <w:rPr>
          <w:rFonts w:ascii="Courier New" w:eastAsia="Times New Roman" w:hAnsi="Courier New" w:cs="Courier New"/>
          <w:color w:val="000000" w:themeColor="text1"/>
          <w:sz w:val="20"/>
          <w:szCs w:val="20"/>
          <w:lang w:val="en-GB" w:eastAsia="de-DE"/>
        </w:rPr>
        <w:t>Function dispenseFood ()</w:t>
      </w:r>
    </w:p>
    <w:p w14:paraId="1171581C" w14:textId="77777777" w:rsidR="00E8099F" w:rsidRPr="00E8099F" w:rsidRDefault="00E8099F" w:rsidP="00E8099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E8099F">
        <w:rPr>
          <w:rFonts w:ascii="Courier New" w:eastAsia="Times New Roman" w:hAnsi="Courier New" w:cs="Courier New"/>
          <w:color w:val="000000" w:themeColor="text1"/>
          <w:sz w:val="20"/>
          <w:szCs w:val="20"/>
          <w:lang w:val="en-GB" w:eastAsia="de-DE"/>
        </w:rPr>
        <w:t xml:space="preserve">    ' relay mapping:</w:t>
      </w:r>
    </w:p>
    <w:p w14:paraId="444DE5AA" w14:textId="77777777" w:rsidR="00E8099F" w:rsidRPr="00E8099F" w:rsidRDefault="00E8099F" w:rsidP="00E8099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E8099F">
        <w:rPr>
          <w:rFonts w:ascii="Courier New" w:eastAsia="Times New Roman" w:hAnsi="Courier New" w:cs="Courier New"/>
          <w:color w:val="000000" w:themeColor="text1"/>
          <w:sz w:val="20"/>
          <w:szCs w:val="20"/>
          <w:lang w:val="en-GB" w:eastAsia="de-DE"/>
        </w:rPr>
        <w:t xml:space="preserve">    ' relay n =&gt; 2^(n-1)</w:t>
      </w:r>
    </w:p>
    <w:p w14:paraId="7B708D23" w14:textId="77777777" w:rsidR="00E8099F" w:rsidRPr="00E8099F" w:rsidRDefault="00E8099F" w:rsidP="00E8099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E8099F">
        <w:rPr>
          <w:rFonts w:ascii="Courier New" w:eastAsia="Times New Roman" w:hAnsi="Courier New" w:cs="Courier New"/>
          <w:color w:val="000000" w:themeColor="text1"/>
          <w:sz w:val="20"/>
          <w:szCs w:val="20"/>
          <w:lang w:val="en-GB" w:eastAsia="de-DE"/>
        </w:rPr>
        <w:t xml:space="preserve">    ' relay 1 =&gt; 2^0 = 1</w:t>
      </w:r>
    </w:p>
    <w:p w14:paraId="27E36483" w14:textId="77777777" w:rsidR="00E8099F" w:rsidRPr="00E8099F" w:rsidRDefault="00E8099F" w:rsidP="00E8099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E8099F">
        <w:rPr>
          <w:rFonts w:ascii="Courier New" w:eastAsia="Times New Roman" w:hAnsi="Courier New" w:cs="Courier New"/>
          <w:color w:val="000000" w:themeColor="text1"/>
          <w:sz w:val="20"/>
          <w:szCs w:val="20"/>
          <w:lang w:val="en-GB" w:eastAsia="de-DE"/>
        </w:rPr>
        <w:t xml:space="preserve">    ' relay 2 =&gt; 2^1 = 2</w:t>
      </w:r>
    </w:p>
    <w:p w14:paraId="5993C589" w14:textId="77777777" w:rsidR="00E8099F" w:rsidRPr="00E8099F" w:rsidRDefault="00E8099F" w:rsidP="00E8099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E8099F">
        <w:rPr>
          <w:rFonts w:ascii="Courier New" w:eastAsia="Times New Roman" w:hAnsi="Courier New" w:cs="Courier New"/>
          <w:color w:val="000000" w:themeColor="text1"/>
          <w:sz w:val="20"/>
          <w:szCs w:val="20"/>
          <w:lang w:val="en-GB" w:eastAsia="de-DE"/>
        </w:rPr>
        <w:t xml:space="preserve">    ' relay 3 =&gt; 2^2 = 4</w:t>
      </w:r>
    </w:p>
    <w:p w14:paraId="150AAC0A" w14:textId="150E11B5" w:rsidR="00E8099F" w:rsidRPr="000D5EEF" w:rsidRDefault="00E8099F" w:rsidP="00E8099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E8099F">
        <w:rPr>
          <w:rFonts w:ascii="Courier New" w:eastAsia="Times New Roman" w:hAnsi="Courier New" w:cs="Courier New"/>
          <w:color w:val="000000" w:themeColor="text1"/>
          <w:sz w:val="20"/>
          <w:szCs w:val="20"/>
          <w:lang w:val="en-GB" w:eastAsia="de-DE"/>
        </w:rPr>
        <w:t xml:space="preserve">    ' relay 4 =&gt; 2^3 = 8</w:t>
      </w:r>
    </w:p>
    <w:p w14:paraId="1AF2FCA9" w14:textId="49A2A866" w:rsidR="00FF7FFE" w:rsidRPr="000D5EEF" w:rsidRDefault="00FF7FFE" w:rsidP="000D5EE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0D5EEF">
        <w:rPr>
          <w:rFonts w:ascii="Courier New" w:eastAsia="Times New Roman" w:hAnsi="Courier New" w:cs="Courier New"/>
          <w:color w:val="000000" w:themeColor="text1"/>
          <w:sz w:val="20"/>
          <w:szCs w:val="20"/>
          <w:lang w:val="en-GB" w:eastAsia="de-DE"/>
        </w:rPr>
        <w:t xml:space="preserve">    retValue = write</w:t>
      </w:r>
      <w:r w:rsidR="00E8099F">
        <w:rPr>
          <w:rFonts w:ascii="Courier New" w:eastAsia="Times New Roman" w:hAnsi="Courier New" w:cs="Courier New"/>
          <w:color w:val="000000" w:themeColor="text1"/>
          <w:sz w:val="20"/>
          <w:szCs w:val="20"/>
          <w:lang w:val="en-GB" w:eastAsia="de-DE"/>
        </w:rPr>
        <w:t>ECU</w:t>
      </w:r>
      <w:r w:rsidRPr="000D5EEF">
        <w:rPr>
          <w:rFonts w:ascii="Courier New" w:eastAsia="Times New Roman" w:hAnsi="Courier New" w:cs="Courier New"/>
          <w:color w:val="000000" w:themeColor="text1"/>
          <w:sz w:val="20"/>
          <w:szCs w:val="20"/>
          <w:lang w:val="en-GB" w:eastAsia="de-DE"/>
        </w:rPr>
        <w:t>(1)</w:t>
      </w:r>
    </w:p>
    <w:p w14:paraId="17314EF8" w14:textId="484F8A5B" w:rsidR="00FF7FFE" w:rsidRPr="000D5EEF" w:rsidRDefault="008B6E15" w:rsidP="000D5EE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Pr>
          <w:rFonts w:ascii="Courier New" w:eastAsia="Times New Roman" w:hAnsi="Courier New" w:cs="Courier New"/>
          <w:color w:val="000000" w:themeColor="text1"/>
          <w:sz w:val="20"/>
          <w:szCs w:val="20"/>
          <w:lang w:val="en-GB" w:eastAsia="de-DE"/>
        </w:rPr>
        <w:t xml:space="preserve">    Sleep(10</w:t>
      </w:r>
      <w:r w:rsidR="00FF7FFE" w:rsidRPr="000D5EEF">
        <w:rPr>
          <w:rFonts w:ascii="Courier New" w:eastAsia="Times New Roman" w:hAnsi="Courier New" w:cs="Courier New"/>
          <w:color w:val="000000" w:themeColor="text1"/>
          <w:sz w:val="20"/>
          <w:szCs w:val="20"/>
          <w:lang w:val="en-GB" w:eastAsia="de-DE"/>
        </w:rPr>
        <w:t>00)</w:t>
      </w:r>
    </w:p>
    <w:p w14:paraId="59AF3FA2" w14:textId="202B58FF" w:rsidR="00FF7FFE" w:rsidRPr="000D5EEF" w:rsidRDefault="00FF7FFE" w:rsidP="000D5EE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0D5EEF">
        <w:rPr>
          <w:rFonts w:ascii="Courier New" w:eastAsia="Times New Roman" w:hAnsi="Courier New" w:cs="Courier New"/>
          <w:color w:val="000000" w:themeColor="text1"/>
          <w:sz w:val="20"/>
          <w:szCs w:val="20"/>
          <w:lang w:val="en-GB" w:eastAsia="de-DE"/>
        </w:rPr>
        <w:t xml:space="preserve">    retValue = write</w:t>
      </w:r>
      <w:r w:rsidR="00E8099F">
        <w:rPr>
          <w:rFonts w:ascii="Courier New" w:eastAsia="Times New Roman" w:hAnsi="Courier New" w:cs="Courier New"/>
          <w:color w:val="000000" w:themeColor="text1"/>
          <w:sz w:val="20"/>
          <w:szCs w:val="20"/>
          <w:lang w:val="en-GB" w:eastAsia="de-DE"/>
        </w:rPr>
        <w:t>ECU</w:t>
      </w:r>
      <w:r w:rsidRPr="000D5EEF">
        <w:rPr>
          <w:rFonts w:ascii="Courier New" w:eastAsia="Times New Roman" w:hAnsi="Courier New" w:cs="Courier New"/>
          <w:color w:val="000000" w:themeColor="text1"/>
          <w:sz w:val="20"/>
          <w:szCs w:val="20"/>
          <w:lang w:val="en-GB" w:eastAsia="de-DE"/>
        </w:rPr>
        <w:t>(1+8)</w:t>
      </w:r>
    </w:p>
    <w:p w14:paraId="332904E4" w14:textId="77777777" w:rsidR="00FF7FFE" w:rsidRPr="000D5EEF" w:rsidRDefault="00FF7FFE" w:rsidP="000D5EE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0D5EEF">
        <w:rPr>
          <w:rFonts w:ascii="Courier New" w:eastAsia="Times New Roman" w:hAnsi="Courier New" w:cs="Courier New"/>
          <w:color w:val="000000" w:themeColor="text1"/>
          <w:sz w:val="20"/>
          <w:szCs w:val="20"/>
          <w:lang w:val="en-GB" w:eastAsia="de-DE"/>
        </w:rPr>
        <w:t xml:space="preserve">    Sleep(100)</w:t>
      </w:r>
    </w:p>
    <w:p w14:paraId="47AD6CE7" w14:textId="4F8ED08E" w:rsidR="00FF7FFE" w:rsidRPr="000D5EEF" w:rsidRDefault="00FF7FFE" w:rsidP="000D5EE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0D5EEF">
        <w:rPr>
          <w:rFonts w:ascii="Courier New" w:eastAsia="Times New Roman" w:hAnsi="Courier New" w:cs="Courier New"/>
          <w:color w:val="000000" w:themeColor="text1"/>
          <w:sz w:val="20"/>
          <w:szCs w:val="20"/>
          <w:lang w:val="en-GB" w:eastAsia="de-DE"/>
        </w:rPr>
        <w:t xml:space="preserve">    retValue = write</w:t>
      </w:r>
      <w:r w:rsidR="00E8099F">
        <w:rPr>
          <w:rFonts w:ascii="Courier New" w:eastAsia="Times New Roman" w:hAnsi="Courier New" w:cs="Courier New"/>
          <w:color w:val="000000" w:themeColor="text1"/>
          <w:sz w:val="20"/>
          <w:szCs w:val="20"/>
          <w:lang w:val="en-GB" w:eastAsia="de-DE"/>
        </w:rPr>
        <w:t>ECU</w:t>
      </w:r>
      <w:r w:rsidRPr="000D5EEF">
        <w:rPr>
          <w:rFonts w:ascii="Courier New" w:eastAsia="Times New Roman" w:hAnsi="Courier New" w:cs="Courier New"/>
          <w:color w:val="000000" w:themeColor="text1"/>
          <w:sz w:val="20"/>
          <w:szCs w:val="20"/>
          <w:lang w:val="en-GB" w:eastAsia="de-DE"/>
        </w:rPr>
        <w:t>(1)</w:t>
      </w:r>
    </w:p>
    <w:p w14:paraId="6337BE18" w14:textId="183E2E68" w:rsidR="00FF7FFE" w:rsidRPr="000D5EEF" w:rsidRDefault="00FF7FFE" w:rsidP="000D5EE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0D5EEF">
        <w:rPr>
          <w:rFonts w:ascii="Courier New" w:eastAsia="Times New Roman" w:hAnsi="Courier New" w:cs="Courier New"/>
          <w:color w:val="000000" w:themeColor="text1"/>
          <w:sz w:val="20"/>
          <w:szCs w:val="20"/>
          <w:lang w:val="en-GB" w:eastAsia="de-DE"/>
        </w:rPr>
        <w:t xml:space="preserve">    Sleep(3000)</w:t>
      </w:r>
    </w:p>
    <w:p w14:paraId="6C84994D" w14:textId="45E5181F" w:rsidR="00FF7FFE" w:rsidRPr="000D5EEF" w:rsidRDefault="00FF7FFE" w:rsidP="000D5EE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0D5EEF">
        <w:rPr>
          <w:rFonts w:ascii="Courier New" w:eastAsia="Times New Roman" w:hAnsi="Courier New" w:cs="Courier New"/>
          <w:color w:val="000000" w:themeColor="text1"/>
          <w:sz w:val="20"/>
          <w:szCs w:val="20"/>
          <w:lang w:val="en-GB" w:eastAsia="de-DE"/>
        </w:rPr>
        <w:lastRenderedPageBreak/>
        <w:t xml:space="preserve">    retValue = write</w:t>
      </w:r>
      <w:r w:rsidR="00E8099F">
        <w:rPr>
          <w:rFonts w:ascii="Courier New" w:eastAsia="Times New Roman" w:hAnsi="Courier New" w:cs="Courier New"/>
          <w:color w:val="000000" w:themeColor="text1"/>
          <w:sz w:val="20"/>
          <w:szCs w:val="20"/>
          <w:lang w:val="en-GB" w:eastAsia="de-DE"/>
        </w:rPr>
        <w:t>ECU</w:t>
      </w:r>
      <w:r w:rsidRPr="000D5EEF">
        <w:rPr>
          <w:rFonts w:ascii="Courier New" w:eastAsia="Times New Roman" w:hAnsi="Courier New" w:cs="Courier New"/>
          <w:color w:val="000000" w:themeColor="text1"/>
          <w:sz w:val="20"/>
          <w:szCs w:val="20"/>
          <w:lang w:val="en-GB" w:eastAsia="de-DE"/>
        </w:rPr>
        <w:t>(0)</w:t>
      </w:r>
    </w:p>
    <w:p w14:paraId="53F457C2" w14:textId="35F9FF1B" w:rsidR="00FF7FFE" w:rsidRPr="000D5EEF" w:rsidRDefault="00FF7FFE" w:rsidP="000D5EE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0D5EEF">
        <w:rPr>
          <w:rFonts w:ascii="Courier New" w:eastAsia="Times New Roman" w:hAnsi="Courier New" w:cs="Courier New"/>
          <w:color w:val="000000" w:themeColor="text1"/>
          <w:sz w:val="20"/>
          <w:szCs w:val="20"/>
          <w:lang w:val="en-GB" w:eastAsia="de-DE"/>
        </w:rPr>
        <w:t>End Function</w:t>
      </w:r>
    </w:p>
    <w:p w14:paraId="3769EE92" w14:textId="45B21FE7" w:rsidR="00FC7E14" w:rsidRDefault="00875262" w:rsidP="00DB4FA3">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 dispenseFood function is invoked via InLine script:</w:t>
      </w:r>
    </w:p>
    <w:p w14:paraId="2D9C8640" w14:textId="77777777" w:rsidR="00875262" w:rsidRPr="000D5EEF" w:rsidRDefault="00875262" w:rsidP="000D5EEF">
      <w:pPr>
        <w:widowControl w:val="0"/>
        <w:autoSpaceDE w:val="0"/>
        <w:autoSpaceDN w:val="0"/>
        <w:adjustRightInd w:val="0"/>
        <w:spacing w:after="0" w:line="312" w:lineRule="auto"/>
        <w:ind w:left="708" w:right="6"/>
        <w:rPr>
          <w:rFonts w:ascii="Courier New" w:eastAsia="Times New Roman" w:hAnsi="Courier New" w:cs="Courier New"/>
          <w:color w:val="000000" w:themeColor="text1"/>
          <w:sz w:val="20"/>
          <w:szCs w:val="20"/>
          <w:lang w:val="en-GB" w:eastAsia="de-DE"/>
        </w:rPr>
      </w:pPr>
      <w:r w:rsidRPr="000D5EEF">
        <w:rPr>
          <w:rFonts w:ascii="Courier New" w:eastAsia="Times New Roman" w:hAnsi="Courier New" w:cs="Courier New"/>
          <w:color w:val="000000" w:themeColor="text1"/>
          <w:sz w:val="20"/>
          <w:szCs w:val="20"/>
          <w:lang w:val="en-GB" w:eastAsia="de-DE"/>
        </w:rPr>
        <w:t>Dim ret</w:t>
      </w:r>
    </w:p>
    <w:p w14:paraId="0ABE6840" w14:textId="37969FF8" w:rsidR="00875262" w:rsidRDefault="00875262" w:rsidP="00DB4FA3">
      <w:pPr>
        <w:widowControl w:val="0"/>
        <w:autoSpaceDE w:val="0"/>
        <w:autoSpaceDN w:val="0"/>
        <w:adjustRightInd w:val="0"/>
        <w:spacing w:after="240" w:line="312" w:lineRule="auto"/>
        <w:ind w:left="709" w:right="6"/>
        <w:rPr>
          <w:rFonts w:ascii="Courier New" w:eastAsia="Times New Roman" w:hAnsi="Courier New" w:cs="Courier New"/>
          <w:color w:val="000000" w:themeColor="text1"/>
          <w:sz w:val="20"/>
          <w:szCs w:val="20"/>
          <w:lang w:val="en-GB" w:eastAsia="de-DE"/>
        </w:rPr>
      </w:pPr>
      <w:r w:rsidRPr="000D5EEF">
        <w:rPr>
          <w:rFonts w:ascii="Courier New" w:eastAsia="Times New Roman" w:hAnsi="Courier New" w:cs="Courier New"/>
          <w:color w:val="000000" w:themeColor="text1"/>
          <w:sz w:val="20"/>
          <w:szCs w:val="20"/>
          <w:lang w:val="en-GB" w:eastAsia="de-DE"/>
        </w:rPr>
        <w:t>ret = dispenseFood()</w:t>
      </w:r>
    </w:p>
    <w:p w14:paraId="2883BCF8" w14:textId="3EA52E94" w:rsidR="00E42834" w:rsidRDefault="00B11B95" w:rsidP="00E42834">
      <w:pPr>
        <w:widowControl w:val="0"/>
        <w:autoSpaceDE w:val="0"/>
        <w:autoSpaceDN w:val="0"/>
        <w:adjustRightInd w:val="0"/>
        <w:spacing w:after="240" w:line="312" w:lineRule="auto"/>
        <w:ind w:right="6"/>
        <w:rPr>
          <w:rFonts w:ascii="Times New Roman" w:eastAsia="Times New Roman" w:hAnsi="Times New Roman" w:cs="Times New Roman"/>
          <w:color w:val="000000" w:themeColor="text1"/>
          <w:sz w:val="24"/>
          <w:szCs w:val="24"/>
          <w:lang w:val="en-GB" w:eastAsia="de-DE"/>
        </w:rPr>
      </w:pPr>
      <w:r>
        <w:rPr>
          <w:rFonts w:ascii="Times New Roman" w:eastAsia="Times New Roman" w:hAnsi="Times New Roman" w:cs="Times New Roman"/>
          <w:color w:val="000000" w:themeColor="text1"/>
          <w:sz w:val="24"/>
          <w:szCs w:val="24"/>
          <w:lang w:val="en-GB" w:eastAsia="de-DE"/>
        </w:rPr>
        <w:t>I</w:t>
      </w:r>
      <w:r>
        <w:rPr>
          <w:rFonts w:ascii="Times New Roman" w:eastAsia="Times New Roman" w:hAnsi="Times New Roman" w:cs="Times New Roman"/>
          <w:color w:val="000000" w:themeColor="text1"/>
          <w:sz w:val="24"/>
          <w:szCs w:val="24"/>
          <w:lang w:val="en-GB" w:eastAsia="de-DE"/>
        </w:rPr>
        <w:t xml:space="preserve">n case other software programs </w:t>
      </w:r>
      <w:r>
        <w:rPr>
          <w:rFonts w:ascii="Times New Roman" w:eastAsia="Times New Roman" w:hAnsi="Times New Roman" w:cs="Times New Roman"/>
          <w:color w:val="000000" w:themeColor="text1"/>
          <w:sz w:val="24"/>
          <w:szCs w:val="24"/>
          <w:lang w:val="en-GB" w:eastAsia="de-DE"/>
        </w:rPr>
        <w:t xml:space="preserve">are used, which </w:t>
      </w:r>
      <w:r>
        <w:rPr>
          <w:rFonts w:ascii="Times New Roman" w:eastAsia="Times New Roman" w:hAnsi="Times New Roman" w:cs="Times New Roman"/>
          <w:color w:val="000000" w:themeColor="text1"/>
          <w:sz w:val="24"/>
          <w:szCs w:val="24"/>
          <w:lang w:val="en-GB" w:eastAsia="de-DE"/>
        </w:rPr>
        <w:t>requir</w:t>
      </w:r>
      <w:r>
        <w:rPr>
          <w:rFonts w:ascii="Times New Roman" w:eastAsia="Times New Roman" w:hAnsi="Times New Roman" w:cs="Times New Roman"/>
          <w:color w:val="000000" w:themeColor="text1"/>
          <w:sz w:val="24"/>
          <w:szCs w:val="24"/>
          <w:lang w:val="en-GB" w:eastAsia="de-DE"/>
        </w:rPr>
        <w:t>e</w:t>
      </w:r>
      <w:r>
        <w:rPr>
          <w:rFonts w:ascii="Times New Roman" w:eastAsia="Times New Roman" w:hAnsi="Times New Roman" w:cs="Times New Roman"/>
          <w:color w:val="000000" w:themeColor="text1"/>
          <w:sz w:val="24"/>
          <w:szCs w:val="24"/>
          <w:lang w:val="en-GB" w:eastAsia="de-DE"/>
        </w:rPr>
        <w:t xml:space="preserve"> a shared library</w:t>
      </w:r>
      <w:r>
        <w:rPr>
          <w:rFonts w:ascii="Times New Roman" w:eastAsia="Times New Roman" w:hAnsi="Times New Roman" w:cs="Times New Roman"/>
          <w:color w:val="000000" w:themeColor="text1"/>
          <w:sz w:val="24"/>
          <w:szCs w:val="24"/>
          <w:lang w:val="en-GB" w:eastAsia="de-DE"/>
        </w:rPr>
        <w:t>, the 32-bit version of the dll (Folder:</w:t>
      </w:r>
      <w:r w:rsidR="00E42834">
        <w:rPr>
          <w:rFonts w:ascii="Times New Roman" w:eastAsia="Times New Roman" w:hAnsi="Times New Roman" w:cs="Times New Roman"/>
          <w:color w:val="000000" w:themeColor="text1"/>
          <w:sz w:val="24"/>
          <w:szCs w:val="24"/>
          <w:lang w:val="en-GB" w:eastAsia="de-DE"/>
        </w:rPr>
        <w:t>“ElectronicControlUnitDll.dll 32 bit”) and the 64</w:t>
      </w:r>
      <w:r>
        <w:rPr>
          <w:rFonts w:ascii="Times New Roman" w:eastAsia="Times New Roman" w:hAnsi="Times New Roman" w:cs="Times New Roman"/>
          <w:color w:val="000000" w:themeColor="text1"/>
          <w:sz w:val="24"/>
          <w:szCs w:val="24"/>
          <w:lang w:val="en-GB" w:eastAsia="de-DE"/>
        </w:rPr>
        <w:t>-</w:t>
      </w:r>
      <w:bookmarkStart w:id="1" w:name="_GoBack"/>
      <w:bookmarkEnd w:id="1"/>
      <w:r w:rsidR="00E42834">
        <w:rPr>
          <w:rFonts w:ascii="Times New Roman" w:eastAsia="Times New Roman" w:hAnsi="Times New Roman" w:cs="Times New Roman"/>
          <w:color w:val="000000" w:themeColor="text1"/>
          <w:sz w:val="24"/>
          <w:szCs w:val="24"/>
          <w:lang w:val="en-GB" w:eastAsia="de-DE"/>
        </w:rPr>
        <w:t xml:space="preserve">bit Dll version (Folder ”ElectronicControlUnitDll.dll 64 bit”), </w:t>
      </w:r>
      <w:r>
        <w:rPr>
          <w:rFonts w:ascii="Times New Roman" w:eastAsia="Times New Roman" w:hAnsi="Times New Roman" w:cs="Times New Roman"/>
          <w:color w:val="000000" w:themeColor="text1"/>
          <w:sz w:val="24"/>
          <w:szCs w:val="24"/>
          <w:lang w:val="en-GB" w:eastAsia="de-DE"/>
        </w:rPr>
        <w:t>are also available for download.</w:t>
      </w:r>
    </w:p>
    <w:p w14:paraId="1DB964EA" w14:textId="77777777" w:rsidR="00E42834" w:rsidRPr="00E42834" w:rsidRDefault="00E42834" w:rsidP="00E42834">
      <w:pPr>
        <w:widowControl w:val="0"/>
        <w:autoSpaceDE w:val="0"/>
        <w:autoSpaceDN w:val="0"/>
        <w:adjustRightInd w:val="0"/>
        <w:spacing w:after="240" w:line="312" w:lineRule="auto"/>
        <w:ind w:right="6"/>
        <w:rPr>
          <w:rFonts w:ascii="Times New Roman" w:eastAsia="Times New Roman" w:hAnsi="Times New Roman" w:cs="Times New Roman"/>
          <w:color w:val="000000" w:themeColor="text1"/>
          <w:sz w:val="24"/>
          <w:szCs w:val="24"/>
          <w:lang w:val="en-GB" w:eastAsia="de-DE"/>
        </w:rPr>
      </w:pPr>
    </w:p>
    <w:p w14:paraId="2C63B516" w14:textId="51B85A38" w:rsidR="00CA3127" w:rsidRPr="00FC7E14" w:rsidRDefault="00CA3127" w:rsidP="00FC7E14">
      <w:pPr>
        <w:spacing w:after="120"/>
        <w:rPr>
          <w:rFonts w:ascii="Times New Roman" w:eastAsia="Times New Roman" w:hAnsi="Times New Roman" w:cs="Times New Roman"/>
          <w:sz w:val="24"/>
          <w:szCs w:val="24"/>
          <w:lang w:val="en-GB" w:eastAsia="en-GB"/>
        </w:rPr>
      </w:pPr>
      <w:r w:rsidRPr="00CA3127">
        <w:rPr>
          <w:rFonts w:ascii="Times New Roman" w:eastAsia="Times New Roman" w:hAnsi="Times New Roman" w:cs="Times New Roman"/>
          <w:b/>
          <w:sz w:val="24"/>
          <w:szCs w:val="24"/>
          <w:lang w:val="en-GB" w:eastAsia="en-GB"/>
        </w:rPr>
        <w:t>Assembly of the ZACI</w:t>
      </w:r>
    </w:p>
    <w:p w14:paraId="5794C97F" w14:textId="6EF313D6" w:rsidR="00CA3127" w:rsidRPr="00CA3127" w:rsidRDefault="00CA3127" w:rsidP="001F737D">
      <w:pPr>
        <w:spacing w:after="0" w:line="312" w:lineRule="auto"/>
        <w:rPr>
          <w:rFonts w:ascii="Times New Roman" w:eastAsia="Times New Roman" w:hAnsi="Times New Roman" w:cs="Times New Roman"/>
          <w:sz w:val="24"/>
          <w:szCs w:val="24"/>
          <w:lang w:val="en-GB" w:eastAsia="en-GB"/>
        </w:rPr>
      </w:pPr>
      <w:r w:rsidRPr="00CA3127">
        <w:rPr>
          <w:rFonts w:ascii="Times New Roman" w:eastAsia="Times New Roman" w:hAnsi="Times New Roman" w:cs="Times New Roman"/>
          <w:sz w:val="24"/>
          <w:szCs w:val="24"/>
          <w:lang w:val="en-GB" w:eastAsia="en-GB"/>
        </w:rPr>
        <w:t>The following pictures show the assembly of the Zoo-based Animal-Computer-Interaction system in more detail.</w:t>
      </w:r>
    </w:p>
    <w:p w14:paraId="020301CE" w14:textId="77777777" w:rsidR="00CA3127" w:rsidRPr="00CA3127" w:rsidRDefault="00CA3127" w:rsidP="001F737D">
      <w:pPr>
        <w:spacing w:after="0" w:line="240" w:lineRule="auto"/>
        <w:rPr>
          <w:rFonts w:ascii="Times New Roman" w:eastAsia="Times New Roman" w:hAnsi="Times New Roman" w:cs="Times New Roman"/>
          <w:sz w:val="24"/>
          <w:szCs w:val="24"/>
          <w:lang w:val="en-GB" w:eastAsia="en-GB"/>
        </w:rPr>
      </w:pPr>
      <w:r w:rsidRPr="00CA3127">
        <w:rPr>
          <w:rFonts w:ascii="Times New Roman" w:eastAsia="Times New Roman" w:hAnsi="Times New Roman" w:cs="Times New Roman"/>
          <w:noProof/>
          <w:sz w:val="24"/>
          <w:szCs w:val="24"/>
          <w:lang w:eastAsia="de-DE"/>
        </w:rPr>
        <w:drawing>
          <wp:inline distT="0" distB="0" distL="0" distR="0" wp14:anchorId="448DDEA1" wp14:editId="32B54AF0">
            <wp:extent cx="5514624" cy="4160282"/>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3_TC Paper.png"/>
                    <pic:cNvPicPr/>
                  </pic:nvPicPr>
                  <pic:blipFill>
                    <a:blip r:embed="rId16">
                      <a:extLst>
                        <a:ext uri="{28A0092B-C50C-407E-A947-70E740481C1C}">
                          <a14:useLocalDpi xmlns:a14="http://schemas.microsoft.com/office/drawing/2010/main" val="0"/>
                        </a:ext>
                      </a:extLst>
                    </a:blip>
                    <a:stretch>
                      <a:fillRect/>
                    </a:stretch>
                  </pic:blipFill>
                  <pic:spPr>
                    <a:xfrm>
                      <a:off x="0" y="0"/>
                      <a:ext cx="5518484" cy="4163194"/>
                    </a:xfrm>
                    <a:prstGeom prst="rect">
                      <a:avLst/>
                    </a:prstGeom>
                  </pic:spPr>
                </pic:pic>
              </a:graphicData>
            </a:graphic>
          </wp:inline>
        </w:drawing>
      </w:r>
    </w:p>
    <w:p w14:paraId="59754E13" w14:textId="4976C7F5" w:rsidR="00764D4A" w:rsidRDefault="00CA3127" w:rsidP="00CA3127">
      <w:pPr>
        <w:spacing w:after="0"/>
        <w:rPr>
          <w:rFonts w:ascii="Times New Roman" w:eastAsia="Times New Roman" w:hAnsi="Times New Roman" w:cs="Times New Roman"/>
          <w:noProof/>
          <w:sz w:val="24"/>
          <w:szCs w:val="24"/>
          <w:lang w:val="en-GB" w:eastAsia="de-DE"/>
        </w:rPr>
      </w:pPr>
      <w:r w:rsidRPr="00CA3127">
        <w:rPr>
          <w:rFonts w:ascii="Times New Roman" w:eastAsia="Times New Roman" w:hAnsi="Times New Roman" w:cs="Times New Roman"/>
          <w:b/>
          <w:sz w:val="24"/>
          <w:szCs w:val="24"/>
          <w:lang w:val="en-GB" w:eastAsia="en-GB"/>
        </w:rPr>
        <w:t>Figure S3:</w:t>
      </w:r>
      <w:r w:rsidRPr="00CA3127">
        <w:rPr>
          <w:rFonts w:ascii="Times New Roman" w:eastAsia="Times New Roman" w:hAnsi="Times New Roman" w:cs="Times New Roman"/>
          <w:sz w:val="24"/>
          <w:szCs w:val="24"/>
          <w:lang w:val="en-GB" w:eastAsia="en-GB"/>
        </w:rPr>
        <w:t xml:space="preserve"> </w:t>
      </w:r>
      <w:r w:rsidRPr="00CA3127">
        <w:rPr>
          <w:rFonts w:ascii="Times New Roman" w:eastAsia="Times New Roman" w:hAnsi="Times New Roman" w:cs="Times New Roman"/>
          <w:b/>
          <w:sz w:val="24"/>
          <w:szCs w:val="24"/>
          <w:lang w:val="en-GB" w:eastAsia="en-GB"/>
        </w:rPr>
        <w:t>a)</w:t>
      </w:r>
      <w:r w:rsidRPr="00CA3127">
        <w:rPr>
          <w:rFonts w:ascii="Times New Roman" w:eastAsia="Times New Roman" w:hAnsi="Times New Roman" w:cs="Times New Roman"/>
          <w:sz w:val="24"/>
          <w:szCs w:val="24"/>
          <w:lang w:val="en-GB" w:eastAsia="en-GB"/>
        </w:rPr>
        <w:t xml:space="preserve"> The inside of the ZACI with only the l</w:t>
      </w:r>
      <w:r w:rsidR="001F737D">
        <w:rPr>
          <w:rFonts w:ascii="Times New Roman" w:eastAsia="Times New Roman" w:hAnsi="Times New Roman" w:cs="Times New Roman"/>
          <w:sz w:val="24"/>
          <w:szCs w:val="24"/>
          <w:lang w:val="en-GB" w:eastAsia="en-GB"/>
        </w:rPr>
        <w:t>aptop (1) slide into the setup,</w:t>
      </w:r>
      <w:r w:rsidRPr="00CA3127">
        <w:rPr>
          <w:rFonts w:ascii="Times New Roman" w:eastAsia="Times New Roman" w:hAnsi="Times New Roman" w:cs="Times New Roman"/>
          <w:sz w:val="24"/>
          <w:szCs w:val="24"/>
          <w:lang w:val="en-GB" w:eastAsia="en-GB"/>
        </w:rPr>
        <w:t xml:space="preserve"> showing the USB Hub (2), the </w:t>
      </w:r>
      <w:r w:rsidRPr="00CA3127">
        <w:rPr>
          <w:rFonts w:ascii="Times New Roman" w:eastAsia="Times New Roman" w:hAnsi="Times New Roman" w:cs="Times New Roman"/>
          <w:bCs/>
          <w:color w:val="262626"/>
          <w:sz w:val="24"/>
          <w:szCs w:val="24"/>
          <w:lang w:val="en-GB" w:eastAsia="en-GB"/>
        </w:rPr>
        <w:t>outlet</w:t>
      </w:r>
      <w:r w:rsidRPr="00CA3127">
        <w:rPr>
          <w:rFonts w:ascii="Times New Roman" w:eastAsia="Times New Roman" w:hAnsi="Times New Roman" w:cs="Times New Roman"/>
          <w:noProof/>
          <w:sz w:val="24"/>
          <w:szCs w:val="24"/>
          <w:lang w:val="en-GB" w:eastAsia="de-DE"/>
        </w:rPr>
        <w:t xml:space="preserve"> </w:t>
      </w:r>
      <w:r w:rsidRPr="00CA3127">
        <w:rPr>
          <w:rFonts w:ascii="Times New Roman" w:eastAsia="Times New Roman" w:hAnsi="Times New Roman" w:cs="Times New Roman"/>
          <w:bCs/>
          <w:color w:val="262626"/>
          <w:sz w:val="24"/>
          <w:szCs w:val="24"/>
          <w:lang w:val="en-GB" w:eastAsia="en-GB"/>
        </w:rPr>
        <w:t>for reward pellets</w:t>
      </w:r>
      <w:r w:rsidRPr="00CA3127">
        <w:rPr>
          <w:rFonts w:ascii="Times New Roman" w:eastAsia="Times New Roman" w:hAnsi="Times New Roman" w:cs="Times New Roman"/>
          <w:noProof/>
          <w:sz w:val="24"/>
          <w:szCs w:val="24"/>
          <w:lang w:val="en-GB" w:eastAsia="de-DE"/>
        </w:rPr>
        <w:t xml:space="preserve"> (3), and the lower fastening hooks (4). </w:t>
      </w:r>
      <w:r w:rsidRPr="00CA3127">
        <w:rPr>
          <w:rFonts w:ascii="Times New Roman" w:eastAsia="Times New Roman" w:hAnsi="Times New Roman" w:cs="Times New Roman"/>
          <w:b/>
          <w:sz w:val="24"/>
          <w:szCs w:val="24"/>
          <w:lang w:val="en-GB" w:eastAsia="en-GB"/>
        </w:rPr>
        <w:t xml:space="preserve">b) </w:t>
      </w:r>
      <w:r w:rsidRPr="00CA3127">
        <w:rPr>
          <w:rFonts w:ascii="Times New Roman" w:eastAsia="Times New Roman" w:hAnsi="Times New Roman" w:cs="Times New Roman"/>
          <w:sz w:val="24"/>
          <w:szCs w:val="24"/>
          <w:lang w:val="en-GB" w:eastAsia="en-GB"/>
        </w:rPr>
        <w:t>The ECU is attached to the metal casing via hook-and-loop tape</w:t>
      </w:r>
      <w:r w:rsidRPr="00CA3127">
        <w:rPr>
          <w:rFonts w:ascii="Times New Roman" w:eastAsia="Times New Roman" w:hAnsi="Times New Roman" w:cs="Times New Roman"/>
          <w:noProof/>
          <w:sz w:val="24"/>
          <w:szCs w:val="24"/>
          <w:lang w:val="en-GB" w:eastAsia="de-DE"/>
        </w:rPr>
        <w:t xml:space="preserve"> (5). </w:t>
      </w:r>
      <w:r w:rsidRPr="00CA3127">
        <w:rPr>
          <w:rFonts w:ascii="Times New Roman" w:eastAsia="Times New Roman" w:hAnsi="Times New Roman" w:cs="Times New Roman"/>
          <w:b/>
          <w:noProof/>
          <w:sz w:val="24"/>
          <w:szCs w:val="24"/>
          <w:lang w:val="en-GB" w:eastAsia="de-DE"/>
        </w:rPr>
        <w:t xml:space="preserve">c) </w:t>
      </w:r>
      <w:r w:rsidRPr="00CA3127">
        <w:rPr>
          <w:rFonts w:ascii="Times New Roman" w:eastAsia="Times New Roman" w:hAnsi="Times New Roman" w:cs="Times New Roman"/>
          <w:noProof/>
          <w:sz w:val="24"/>
          <w:szCs w:val="24"/>
          <w:lang w:val="en-GB" w:eastAsia="de-DE"/>
        </w:rPr>
        <w:t>The pellet dispenser is fixed to the metal casing using a screw at the bott</w:t>
      </w:r>
      <w:r w:rsidR="001F737D">
        <w:rPr>
          <w:rFonts w:ascii="Times New Roman" w:eastAsia="Times New Roman" w:hAnsi="Times New Roman" w:cs="Times New Roman"/>
          <w:noProof/>
          <w:sz w:val="24"/>
          <w:szCs w:val="24"/>
          <w:lang w:val="en-GB" w:eastAsia="de-DE"/>
        </w:rPr>
        <w:t>om and connected to the ECU (6).</w:t>
      </w:r>
    </w:p>
    <w:p w14:paraId="04411D47" w14:textId="77777777" w:rsidR="00764D4A" w:rsidRDefault="00764D4A" w:rsidP="00CA3127">
      <w:pPr>
        <w:spacing w:after="0"/>
        <w:rPr>
          <w:rFonts w:ascii="Times New Roman" w:eastAsia="Times New Roman" w:hAnsi="Times New Roman" w:cs="Times New Roman"/>
          <w:noProof/>
          <w:sz w:val="24"/>
          <w:szCs w:val="24"/>
          <w:lang w:val="en-GB" w:eastAsia="de-DE"/>
        </w:rPr>
      </w:pPr>
    </w:p>
    <w:p w14:paraId="510CCF42" w14:textId="07D405CF" w:rsidR="00764D4A" w:rsidRPr="00CA3127" w:rsidRDefault="00AB553D" w:rsidP="00CA3127">
      <w:pPr>
        <w:spacing w:after="0"/>
        <w:rPr>
          <w:rFonts w:ascii="Times New Roman" w:eastAsia="Times New Roman" w:hAnsi="Times New Roman" w:cs="Times New Roman"/>
          <w:sz w:val="24"/>
          <w:szCs w:val="24"/>
          <w:lang w:val="en-GB" w:eastAsia="en-GB"/>
        </w:rPr>
      </w:pPr>
      <w:r>
        <w:rPr>
          <w:rFonts w:ascii="Times New Roman" w:eastAsia="Times New Roman" w:hAnsi="Times New Roman" w:cs="Times New Roman"/>
          <w:noProof/>
          <w:sz w:val="24"/>
          <w:szCs w:val="24"/>
          <w:lang w:eastAsia="de-DE"/>
        </w:rPr>
        <w:lastRenderedPageBreak/>
        <w:drawing>
          <wp:inline distT="0" distB="0" distL="0" distR="0" wp14:anchorId="6BEF9270" wp14:editId="4F6D041B">
            <wp:extent cx="5760720" cy="394525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4_TC Paper.png"/>
                    <pic:cNvPicPr/>
                  </pic:nvPicPr>
                  <pic:blipFill>
                    <a:blip r:embed="rId17">
                      <a:extLst>
                        <a:ext uri="{28A0092B-C50C-407E-A947-70E740481C1C}">
                          <a14:useLocalDpi xmlns:a14="http://schemas.microsoft.com/office/drawing/2010/main" val="0"/>
                        </a:ext>
                      </a:extLst>
                    </a:blip>
                    <a:stretch>
                      <a:fillRect/>
                    </a:stretch>
                  </pic:blipFill>
                  <pic:spPr>
                    <a:xfrm>
                      <a:off x="0" y="0"/>
                      <a:ext cx="5760720" cy="3945255"/>
                    </a:xfrm>
                    <a:prstGeom prst="rect">
                      <a:avLst/>
                    </a:prstGeom>
                  </pic:spPr>
                </pic:pic>
              </a:graphicData>
            </a:graphic>
          </wp:inline>
        </w:drawing>
      </w:r>
    </w:p>
    <w:p w14:paraId="73780618" w14:textId="67E441A3" w:rsidR="007B5E61" w:rsidRDefault="00764D4A">
      <w:pPr>
        <w:rPr>
          <w:rFonts w:ascii="Times New Roman" w:hAnsi="Times New Roman" w:cs="Times New Roman"/>
          <w:lang w:val="en-GB"/>
        </w:rPr>
      </w:pPr>
      <w:r w:rsidRPr="00764D4A">
        <w:rPr>
          <w:rFonts w:ascii="Times New Roman" w:hAnsi="Times New Roman" w:cs="Times New Roman"/>
          <w:b/>
          <w:lang w:val="en-GB"/>
        </w:rPr>
        <w:t>Figure S4</w:t>
      </w:r>
      <w:r>
        <w:rPr>
          <w:rFonts w:ascii="Times New Roman" w:hAnsi="Times New Roman" w:cs="Times New Roman"/>
          <w:b/>
          <w:lang w:val="en-GB"/>
        </w:rPr>
        <w:t>: a)</w:t>
      </w:r>
      <w:r>
        <w:rPr>
          <w:rFonts w:ascii="Times New Roman" w:hAnsi="Times New Roman" w:cs="Times New Roman"/>
          <w:lang w:val="en-GB"/>
        </w:rPr>
        <w:t xml:space="preserve"> Detailed view of the IR-touchframe </w:t>
      </w:r>
      <w:r w:rsidR="00347EC5">
        <w:rPr>
          <w:rFonts w:ascii="Times New Roman" w:hAnsi="Times New Roman" w:cs="Times New Roman"/>
          <w:lang w:val="en-GB"/>
        </w:rPr>
        <w:t>including the Plexiglas</w:t>
      </w:r>
      <w:r w:rsidR="00347EC5" w:rsidRPr="00347EC5">
        <w:rPr>
          <w:rFonts w:ascii="Times New Roman" w:hAnsi="Times New Roman" w:cs="Times New Roman"/>
          <w:vertAlign w:val="superscript"/>
          <w:lang w:val="en-GB"/>
        </w:rPr>
        <w:t>®</w:t>
      </w:r>
      <w:r w:rsidR="00347EC5">
        <w:rPr>
          <w:rFonts w:ascii="Times New Roman" w:hAnsi="Times New Roman" w:cs="Times New Roman"/>
          <w:lang w:val="en-GB"/>
        </w:rPr>
        <w:t xml:space="preserve"> panel </w:t>
      </w:r>
      <w:r>
        <w:rPr>
          <w:rFonts w:ascii="Times New Roman" w:hAnsi="Times New Roman" w:cs="Times New Roman"/>
          <w:lang w:val="en-GB"/>
        </w:rPr>
        <w:t xml:space="preserve">from the front and </w:t>
      </w:r>
      <w:r>
        <w:rPr>
          <w:rFonts w:ascii="Times New Roman" w:hAnsi="Times New Roman" w:cs="Times New Roman"/>
          <w:b/>
          <w:lang w:val="en-GB"/>
        </w:rPr>
        <w:t xml:space="preserve">b) </w:t>
      </w:r>
      <w:r>
        <w:rPr>
          <w:rFonts w:ascii="Times New Roman" w:hAnsi="Times New Roman" w:cs="Times New Roman"/>
          <w:lang w:val="en-GB"/>
        </w:rPr>
        <w:t>the back of the ZACI</w:t>
      </w:r>
      <w:r w:rsidR="00E362BF">
        <w:rPr>
          <w:rFonts w:ascii="Times New Roman" w:hAnsi="Times New Roman" w:cs="Times New Roman"/>
          <w:lang w:val="en-GB"/>
        </w:rPr>
        <w:t xml:space="preserve">, </w:t>
      </w:r>
      <w:r w:rsidR="00E362BF" w:rsidRPr="00E362BF">
        <w:rPr>
          <w:rFonts w:ascii="Times New Roman" w:hAnsi="Times New Roman" w:cs="Times New Roman"/>
          <w:b/>
          <w:lang w:val="en-GB"/>
        </w:rPr>
        <w:t>c)</w:t>
      </w:r>
      <w:r w:rsidR="00E362BF">
        <w:rPr>
          <w:rFonts w:ascii="Times New Roman" w:hAnsi="Times New Roman" w:cs="Times New Roman"/>
          <w:lang w:val="en-GB"/>
        </w:rPr>
        <w:t xml:space="preserve"> and the IR-frame as delivered by the company</w:t>
      </w:r>
    </w:p>
    <w:p w14:paraId="5E8EAEDE" w14:textId="77777777" w:rsidR="003B22B9" w:rsidRDefault="003B22B9">
      <w:pPr>
        <w:rPr>
          <w:rFonts w:ascii="Times New Roman" w:hAnsi="Times New Roman" w:cs="Times New Roman"/>
          <w:lang w:val="en-GB"/>
        </w:rPr>
      </w:pPr>
    </w:p>
    <w:p w14:paraId="22D76712" w14:textId="77777777" w:rsidR="003B22B9" w:rsidRDefault="003B22B9">
      <w:pPr>
        <w:rPr>
          <w:rFonts w:ascii="Times New Roman" w:hAnsi="Times New Roman" w:cs="Times New Roman"/>
          <w:lang w:val="en-GB"/>
        </w:rPr>
      </w:pPr>
      <w:r>
        <w:rPr>
          <w:rFonts w:ascii="Times New Roman" w:hAnsi="Times New Roman" w:cs="Times New Roman"/>
          <w:noProof/>
          <w:lang w:eastAsia="de-DE"/>
        </w:rPr>
        <w:drawing>
          <wp:inline distT="0" distB="0" distL="0" distR="0" wp14:anchorId="53841589" wp14:editId="0D3B0742">
            <wp:extent cx="4029075" cy="2605042"/>
            <wp:effectExtent l="0" t="0" r="0" b="508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5_TC Paper.png"/>
                    <pic:cNvPicPr/>
                  </pic:nvPicPr>
                  <pic:blipFill>
                    <a:blip r:embed="rId18">
                      <a:extLst>
                        <a:ext uri="{28A0092B-C50C-407E-A947-70E740481C1C}">
                          <a14:useLocalDpi xmlns:a14="http://schemas.microsoft.com/office/drawing/2010/main" val="0"/>
                        </a:ext>
                      </a:extLst>
                    </a:blip>
                    <a:stretch>
                      <a:fillRect/>
                    </a:stretch>
                  </pic:blipFill>
                  <pic:spPr>
                    <a:xfrm>
                      <a:off x="0" y="0"/>
                      <a:ext cx="4039087" cy="2611516"/>
                    </a:xfrm>
                    <a:prstGeom prst="rect">
                      <a:avLst/>
                    </a:prstGeom>
                  </pic:spPr>
                </pic:pic>
              </a:graphicData>
            </a:graphic>
          </wp:inline>
        </w:drawing>
      </w:r>
    </w:p>
    <w:p w14:paraId="3C99F102" w14:textId="100E64B6" w:rsidR="003B22B9" w:rsidRPr="00764D4A" w:rsidRDefault="003B22B9" w:rsidP="003B22B9">
      <w:pPr>
        <w:rPr>
          <w:rFonts w:ascii="Times New Roman" w:hAnsi="Times New Roman" w:cs="Times New Roman"/>
          <w:lang w:val="en-GB"/>
        </w:rPr>
      </w:pPr>
      <w:r>
        <w:rPr>
          <w:rFonts w:ascii="Times New Roman" w:hAnsi="Times New Roman" w:cs="Times New Roman"/>
          <w:b/>
          <w:lang w:val="en-GB"/>
        </w:rPr>
        <w:t xml:space="preserve">Figure S5: </w:t>
      </w:r>
      <w:r>
        <w:rPr>
          <w:rFonts w:ascii="Times New Roman" w:hAnsi="Times New Roman" w:cs="Times New Roman"/>
          <w:lang w:val="en-GB"/>
        </w:rPr>
        <w:t>Detailed view of the upper hooks used to attach the system to the bars of the animals enclosure. These hooks can be slid up and down depending on the height of the bars. They can also easily be replaced by other hooks (e.g. of different shape).</w:t>
      </w:r>
    </w:p>
    <w:sectPr w:rsidR="003B22B9" w:rsidRPr="00764D4A" w:rsidSect="00E42834">
      <w:headerReference w:type="default" r:id="rId19"/>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46099" w14:textId="77777777" w:rsidR="009C7C49" w:rsidRDefault="009C7C49">
      <w:pPr>
        <w:spacing w:after="0" w:line="240" w:lineRule="auto"/>
      </w:pPr>
      <w:r>
        <w:separator/>
      </w:r>
    </w:p>
  </w:endnote>
  <w:endnote w:type="continuationSeparator" w:id="0">
    <w:p w14:paraId="08C6EF76" w14:textId="77777777" w:rsidR="009C7C49" w:rsidRDefault="009C7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utiger LT Com 45 Light">
    <w:altName w:val="Calibri"/>
    <w:charset w:val="00"/>
    <w:family w:val="swiss"/>
    <w:pitch w:val="variable"/>
    <w:sig w:usb0="00000001" w:usb1="5000204A" w:usb2="00000000" w:usb3="00000000" w:csb0="0000009B"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9EE13" w14:textId="77777777" w:rsidR="009C7C49" w:rsidRDefault="009C7C49">
      <w:pPr>
        <w:spacing w:after="0" w:line="240" w:lineRule="auto"/>
      </w:pPr>
      <w:r>
        <w:separator/>
      </w:r>
    </w:p>
  </w:footnote>
  <w:footnote w:type="continuationSeparator" w:id="0">
    <w:p w14:paraId="5B68E12E" w14:textId="77777777" w:rsidR="009C7C49" w:rsidRDefault="009C7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eastAsia="Times New Roman" w:hAnsi="Calibri" w:cs="Times New Roman"/>
        <w:lang w:val="en-GB" w:eastAsia="en-GB"/>
      </w:rPr>
      <w:id w:val="-2013829432"/>
      <w:docPartObj>
        <w:docPartGallery w:val="Page Numbers (Top of Page)"/>
        <w:docPartUnique/>
      </w:docPartObj>
    </w:sdtPr>
    <w:sdtEndPr/>
    <w:sdtContent>
      <w:p w14:paraId="41D81D81" w14:textId="77777777" w:rsidR="005D0AEE" w:rsidRPr="00E12E44" w:rsidRDefault="009C7C49" w:rsidP="002D00F9">
        <w:pPr>
          <w:rPr>
            <w:rFonts w:ascii="Times New Roman" w:hAnsi="Times New Roman"/>
            <w:i/>
            <w:sz w:val="24"/>
            <w:szCs w:val="24"/>
            <w:lang w:eastAsia="de-DE"/>
          </w:rPr>
        </w:pPr>
      </w:p>
      <w:p w14:paraId="1AF0C26B" w14:textId="28D879D9" w:rsidR="005D0AEE" w:rsidRDefault="00D22320">
        <w:pPr>
          <w:pStyle w:val="Kopfzeile"/>
          <w:jc w:val="right"/>
        </w:pPr>
        <w:r>
          <w:fldChar w:fldCharType="begin"/>
        </w:r>
        <w:r>
          <w:instrText>PAGE   \* MERGEFORMAT</w:instrText>
        </w:r>
        <w:r>
          <w:fldChar w:fldCharType="separate"/>
        </w:r>
        <w:r w:rsidR="00B11B95" w:rsidRPr="00B11B95">
          <w:rPr>
            <w:noProof/>
            <w:lang w:val="de-DE"/>
          </w:rPr>
          <w:t>5</w:t>
        </w:r>
        <w:r>
          <w:fldChar w:fldCharType="end"/>
        </w:r>
      </w:p>
    </w:sdtContent>
  </w:sdt>
  <w:p w14:paraId="215F5392" w14:textId="77777777" w:rsidR="005D0AEE" w:rsidRDefault="009C7C4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127"/>
    <w:rsid w:val="00004917"/>
    <w:rsid w:val="000D3F46"/>
    <w:rsid w:val="000D4FB2"/>
    <w:rsid w:val="000D5EEF"/>
    <w:rsid w:val="000D5F36"/>
    <w:rsid w:val="00126B07"/>
    <w:rsid w:val="0019293D"/>
    <w:rsid w:val="00195067"/>
    <w:rsid w:val="001F737D"/>
    <w:rsid w:val="00282246"/>
    <w:rsid w:val="002C3122"/>
    <w:rsid w:val="002D6F0E"/>
    <w:rsid w:val="002E2035"/>
    <w:rsid w:val="002F7736"/>
    <w:rsid w:val="0030318F"/>
    <w:rsid w:val="00320F8F"/>
    <w:rsid w:val="00347EC5"/>
    <w:rsid w:val="003530BD"/>
    <w:rsid w:val="003B22B9"/>
    <w:rsid w:val="003F7529"/>
    <w:rsid w:val="004020E2"/>
    <w:rsid w:val="00431A65"/>
    <w:rsid w:val="004478A9"/>
    <w:rsid w:val="004A6CB4"/>
    <w:rsid w:val="00516A0A"/>
    <w:rsid w:val="005A5ECD"/>
    <w:rsid w:val="006C212A"/>
    <w:rsid w:val="006D2A7E"/>
    <w:rsid w:val="006F4483"/>
    <w:rsid w:val="00736ED1"/>
    <w:rsid w:val="00764D4A"/>
    <w:rsid w:val="00772716"/>
    <w:rsid w:val="007B5E61"/>
    <w:rsid w:val="007E12E7"/>
    <w:rsid w:val="00843323"/>
    <w:rsid w:val="00875262"/>
    <w:rsid w:val="00895232"/>
    <w:rsid w:val="008B6E15"/>
    <w:rsid w:val="008D4FC7"/>
    <w:rsid w:val="008E7499"/>
    <w:rsid w:val="008F0F45"/>
    <w:rsid w:val="00984952"/>
    <w:rsid w:val="009963E5"/>
    <w:rsid w:val="009C7C49"/>
    <w:rsid w:val="009E2EE2"/>
    <w:rsid w:val="00A23B6D"/>
    <w:rsid w:val="00A25B66"/>
    <w:rsid w:val="00A457E2"/>
    <w:rsid w:val="00AB553D"/>
    <w:rsid w:val="00B11B95"/>
    <w:rsid w:val="00B506AB"/>
    <w:rsid w:val="00B75AFA"/>
    <w:rsid w:val="00BB2CB0"/>
    <w:rsid w:val="00BC20C6"/>
    <w:rsid w:val="00BF65CC"/>
    <w:rsid w:val="00BF7859"/>
    <w:rsid w:val="00C2374E"/>
    <w:rsid w:val="00C5022C"/>
    <w:rsid w:val="00CA2238"/>
    <w:rsid w:val="00CA3127"/>
    <w:rsid w:val="00CD41EE"/>
    <w:rsid w:val="00D22320"/>
    <w:rsid w:val="00D56B44"/>
    <w:rsid w:val="00D95CBB"/>
    <w:rsid w:val="00DB4FA3"/>
    <w:rsid w:val="00DC2277"/>
    <w:rsid w:val="00DE605C"/>
    <w:rsid w:val="00E20858"/>
    <w:rsid w:val="00E34AA4"/>
    <w:rsid w:val="00E362BF"/>
    <w:rsid w:val="00E42834"/>
    <w:rsid w:val="00E4389E"/>
    <w:rsid w:val="00E6361F"/>
    <w:rsid w:val="00E709FB"/>
    <w:rsid w:val="00E7270F"/>
    <w:rsid w:val="00E8099F"/>
    <w:rsid w:val="00E84B4C"/>
    <w:rsid w:val="00F07C11"/>
    <w:rsid w:val="00F50D60"/>
    <w:rsid w:val="00F915B4"/>
    <w:rsid w:val="00F92F5A"/>
    <w:rsid w:val="00FC7E14"/>
    <w:rsid w:val="00FF7F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9645"/>
  <w15:docId w15:val="{1E865F82-4382-4775-A2DC-4A4FC1B4B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rutiger LT Com 45 Light" w:eastAsiaTheme="minorHAnsi" w:hAnsi="Frutiger LT Com 45 Light"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3127"/>
    <w:pPr>
      <w:tabs>
        <w:tab w:val="center" w:pos="4536"/>
        <w:tab w:val="right" w:pos="9072"/>
      </w:tabs>
      <w:spacing w:after="0" w:line="240" w:lineRule="auto"/>
    </w:pPr>
    <w:rPr>
      <w:rFonts w:ascii="Calibri" w:eastAsia="Times New Roman" w:hAnsi="Calibri" w:cs="Times New Roman"/>
      <w:lang w:val="en-GB" w:eastAsia="en-GB"/>
    </w:rPr>
  </w:style>
  <w:style w:type="character" w:customStyle="1" w:styleId="KopfzeileZchn">
    <w:name w:val="Kopfzeile Zchn"/>
    <w:basedOn w:val="Absatz-Standardschriftart"/>
    <w:link w:val="Kopfzeile"/>
    <w:uiPriority w:val="99"/>
    <w:rsid w:val="00CA3127"/>
    <w:rPr>
      <w:rFonts w:ascii="Calibri" w:eastAsia="Times New Roman" w:hAnsi="Calibri" w:cs="Times New Roman"/>
      <w:lang w:val="en-GB" w:eastAsia="en-GB"/>
    </w:rPr>
  </w:style>
  <w:style w:type="paragraph" w:styleId="Sprechblasentext">
    <w:name w:val="Balloon Text"/>
    <w:basedOn w:val="Standard"/>
    <w:link w:val="SprechblasentextZchn"/>
    <w:uiPriority w:val="99"/>
    <w:semiHidden/>
    <w:unhideWhenUsed/>
    <w:rsid w:val="00CA312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A3127"/>
    <w:rPr>
      <w:rFonts w:ascii="Tahoma" w:hAnsi="Tahoma" w:cs="Tahoma"/>
      <w:sz w:val="16"/>
      <w:szCs w:val="16"/>
    </w:rPr>
  </w:style>
  <w:style w:type="character" w:styleId="Zeilennummer">
    <w:name w:val="line number"/>
    <w:basedOn w:val="Absatz-Standardschriftart"/>
    <w:uiPriority w:val="99"/>
    <w:semiHidden/>
    <w:unhideWhenUsed/>
    <w:rsid w:val="00CA3127"/>
  </w:style>
  <w:style w:type="character" w:styleId="Kommentarzeichen">
    <w:name w:val="annotation reference"/>
    <w:basedOn w:val="Absatz-Standardschriftart"/>
    <w:uiPriority w:val="99"/>
    <w:semiHidden/>
    <w:unhideWhenUsed/>
    <w:rsid w:val="00126B07"/>
    <w:rPr>
      <w:sz w:val="18"/>
      <w:szCs w:val="18"/>
    </w:rPr>
  </w:style>
  <w:style w:type="paragraph" w:styleId="Kommentartext">
    <w:name w:val="annotation text"/>
    <w:basedOn w:val="Standard"/>
    <w:link w:val="KommentartextZchn"/>
    <w:uiPriority w:val="99"/>
    <w:semiHidden/>
    <w:unhideWhenUsed/>
    <w:rsid w:val="00126B07"/>
    <w:pPr>
      <w:spacing w:line="240" w:lineRule="auto"/>
    </w:pPr>
    <w:rPr>
      <w:sz w:val="24"/>
      <w:szCs w:val="24"/>
    </w:rPr>
  </w:style>
  <w:style w:type="character" w:customStyle="1" w:styleId="KommentartextZchn">
    <w:name w:val="Kommentartext Zchn"/>
    <w:basedOn w:val="Absatz-Standardschriftart"/>
    <w:link w:val="Kommentartext"/>
    <w:uiPriority w:val="99"/>
    <w:semiHidden/>
    <w:rsid w:val="00126B07"/>
    <w:rPr>
      <w:sz w:val="24"/>
      <w:szCs w:val="24"/>
    </w:rPr>
  </w:style>
  <w:style w:type="paragraph" w:styleId="Kommentarthema">
    <w:name w:val="annotation subject"/>
    <w:basedOn w:val="Kommentartext"/>
    <w:next w:val="Kommentartext"/>
    <w:link w:val="KommentarthemaZchn"/>
    <w:uiPriority w:val="99"/>
    <w:semiHidden/>
    <w:unhideWhenUsed/>
    <w:rsid w:val="00126B07"/>
    <w:rPr>
      <w:b/>
      <w:bCs/>
      <w:sz w:val="20"/>
      <w:szCs w:val="20"/>
    </w:rPr>
  </w:style>
  <w:style w:type="character" w:customStyle="1" w:styleId="KommentarthemaZchn">
    <w:name w:val="Kommentarthema Zchn"/>
    <w:basedOn w:val="KommentartextZchn"/>
    <w:link w:val="Kommentarthema"/>
    <w:uiPriority w:val="99"/>
    <w:semiHidden/>
    <w:rsid w:val="00126B07"/>
    <w:rPr>
      <w:b/>
      <w:bCs/>
      <w:sz w:val="20"/>
      <w:szCs w:val="20"/>
    </w:rPr>
  </w:style>
  <w:style w:type="character" w:styleId="Hyperlink">
    <w:name w:val="Hyperlink"/>
    <w:basedOn w:val="Absatz-Standardschriftart"/>
    <w:uiPriority w:val="99"/>
    <w:unhideWhenUsed/>
    <w:rsid w:val="00772716"/>
    <w:rPr>
      <w:color w:val="0000FF" w:themeColor="hyperlink"/>
      <w:u w:val="single"/>
    </w:rPr>
  </w:style>
  <w:style w:type="character" w:customStyle="1" w:styleId="NichtaufgelsteErwhnung1">
    <w:name w:val="Nicht aufgelöste Erwähnung1"/>
    <w:basedOn w:val="Absatz-Standardschriftart"/>
    <w:uiPriority w:val="99"/>
    <w:rsid w:val="00D56B4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rad.de/de/hutschienen-netzteil-din-rail-tracopower-tcl-012-124dc-28-vdc-1-a-12-w-1-x-513216.html" TargetMode="External"/><Relationship Id="rId13" Type="http://schemas.openxmlformats.org/officeDocument/2006/relationships/hyperlink" Target="http://www.conrad.com/ce/en/product/740865/Bulgin-PX041003P5560-400-Series-Buccaneer-Connector-Nominal-current-8-A" TargetMode="External"/><Relationship Id="rId18" Type="http://schemas.openxmlformats.org/officeDocument/2006/relationships/image" Target="media/image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moto-technik.com/lithium-powerbloc-s-12v-2-5-ah-114-x-40-x-80mm.html" TargetMode="External"/><Relationship Id="rId12" Type="http://schemas.openxmlformats.org/officeDocument/2006/relationships/hyperlink" Target="https://www.conrad.de/de/usb-steckverbinder-20-ip67-buchse-einbau-a-usb-bpfs-usb-b-buchse-auf-5pol-stecker-assmann-wsw-inhalt-1-st-741583.html" TargetMode="External"/><Relationship Id="rId1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conrad.de/de/leitungssteckverbinder-frontplattenmontage-pole-3-stecker-8-a-px041203s-bulgin-1-st-741012.html" TargetMode="External"/><Relationship Id="rId5" Type="http://schemas.openxmlformats.org/officeDocument/2006/relationships/endnotes" Target="endnotes.xml"/><Relationship Id="rId15" Type="http://schemas.openxmlformats.org/officeDocument/2006/relationships/hyperlink" Target="https://www.conrad.de/de/relaiskarte-baustein-conrad-components-393905-5-vdc-393905.html" TargetMode="External"/><Relationship Id="rId10" Type="http://schemas.openxmlformats.org/officeDocument/2006/relationships/hyperlink" Target="https://www.amazon.de/Installationsgeh%C3%A4use-Membraneinf%C3%BChrung-150x110x135mm-Verteilerkasten-Schaltschrank/dp/B00O0RRPES"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conrad.de/de/relaiskarte-baustein-conrad-components-393905-5-vdc-393905.html" TargetMode="External"/><Relationship Id="rId14"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1038</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Stadt Heidelberg</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Schmitt, Vanessa</dc:creator>
  <cp:lastModifiedBy>Schmitt, Vanessa</cp:lastModifiedBy>
  <cp:revision>5</cp:revision>
  <dcterms:created xsi:type="dcterms:W3CDTF">2017-08-10T13:19:00Z</dcterms:created>
  <dcterms:modified xsi:type="dcterms:W3CDTF">2017-08-10T13:56:00Z</dcterms:modified>
</cp:coreProperties>
</file>